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52" w:rsidRPr="009E47FD" w:rsidRDefault="009E47FD" w:rsidP="009E47FD">
      <w:pPr>
        <w:spacing w:after="0" w:line="240" w:lineRule="auto"/>
        <w:ind w:left="1416" w:hanging="1416"/>
        <w:jc w:val="center"/>
        <w:rPr>
          <w:rFonts w:ascii="Calibri" w:eastAsia="Calibri" w:hAnsi="Calibri" w:cs="Arial"/>
          <w:b/>
          <w:sz w:val="28"/>
          <w:u w:val="single"/>
          <w:lang w:val="en-US"/>
        </w:rPr>
      </w:pPr>
      <w:r w:rsidRPr="009E47FD">
        <w:rPr>
          <w:rFonts w:ascii="Calibri" w:eastAsia="Calibri" w:hAnsi="Calibri" w:cs="Arial"/>
          <w:b/>
          <w:sz w:val="28"/>
          <w:u w:val="single"/>
          <w:lang w:val="en-US"/>
        </w:rPr>
        <w:t>INFORME N° 0</w:t>
      </w:r>
      <w:r w:rsidR="00F72EBD">
        <w:rPr>
          <w:rFonts w:ascii="Calibri" w:eastAsia="Calibri" w:hAnsi="Calibri" w:cs="Arial"/>
          <w:b/>
          <w:sz w:val="28"/>
          <w:u w:val="single"/>
          <w:lang w:val="en-US"/>
        </w:rPr>
        <w:t>25</w:t>
      </w:r>
      <w:r w:rsidRPr="009E47FD">
        <w:rPr>
          <w:rFonts w:ascii="Calibri" w:eastAsia="Calibri" w:hAnsi="Calibri" w:cs="Arial"/>
          <w:b/>
          <w:sz w:val="28"/>
          <w:u w:val="single"/>
          <w:lang w:val="en-US"/>
        </w:rPr>
        <w:t>-2019-GOB-REG-HVCA-GRDE-DREM-UTM-HCH</w:t>
      </w:r>
    </w:p>
    <w:p w:rsidR="00763652" w:rsidRPr="00763652" w:rsidRDefault="00763652" w:rsidP="00763652">
      <w:pPr>
        <w:spacing w:after="0" w:line="240" w:lineRule="auto"/>
        <w:rPr>
          <w:rFonts w:ascii="Calibri" w:eastAsia="Calibri" w:hAnsi="Calibri" w:cs="Arial"/>
          <w:b/>
          <w:u w:val="single"/>
          <w:lang w:val="en-US"/>
        </w:rPr>
      </w:pPr>
    </w:p>
    <w:tbl>
      <w:tblPr>
        <w:tblW w:w="8668" w:type="dxa"/>
        <w:tblLook w:val="04A0" w:firstRow="1" w:lastRow="0" w:firstColumn="1" w:lastColumn="0" w:noHBand="0" w:noVBand="1"/>
      </w:tblPr>
      <w:tblGrid>
        <w:gridCol w:w="1537"/>
        <w:gridCol w:w="341"/>
        <w:gridCol w:w="6790"/>
      </w:tblGrid>
      <w:tr w:rsidR="00763652" w:rsidRPr="00763652" w:rsidTr="00C86423">
        <w:trPr>
          <w:trHeight w:val="831"/>
        </w:trPr>
        <w:tc>
          <w:tcPr>
            <w:tcW w:w="1537" w:type="dxa"/>
            <w:shd w:val="clear" w:color="auto" w:fill="auto"/>
          </w:tcPr>
          <w:p w:rsidR="00763652" w:rsidRPr="00763652" w:rsidRDefault="00763652" w:rsidP="00763652">
            <w:pPr>
              <w:spacing w:after="0" w:line="240" w:lineRule="auto"/>
              <w:rPr>
                <w:rFonts w:ascii="Arial Narrow" w:eastAsia="Calibri" w:hAnsi="Arial Narrow" w:cs="Arial"/>
                <w:b/>
                <w:lang w:val="en-US"/>
              </w:rPr>
            </w:pPr>
            <w:r w:rsidRPr="00763652">
              <w:rPr>
                <w:rFonts w:ascii="Arial Narrow" w:eastAsia="Calibri" w:hAnsi="Arial Narrow" w:cs="Arial"/>
                <w:b/>
                <w:lang w:val="en-US"/>
              </w:rPr>
              <w:t>A</w:t>
            </w:r>
          </w:p>
        </w:tc>
        <w:tc>
          <w:tcPr>
            <w:tcW w:w="341" w:type="dxa"/>
            <w:shd w:val="clear" w:color="auto" w:fill="auto"/>
          </w:tcPr>
          <w:p w:rsidR="00763652" w:rsidRPr="00763652" w:rsidRDefault="00763652" w:rsidP="00763652">
            <w:pPr>
              <w:spacing w:after="0" w:line="240" w:lineRule="auto"/>
              <w:rPr>
                <w:rFonts w:ascii="Arial Narrow" w:eastAsia="Calibri" w:hAnsi="Arial Narrow" w:cs="Arial"/>
                <w:b/>
                <w:lang w:val="en-US"/>
              </w:rPr>
            </w:pPr>
            <w:r w:rsidRPr="00763652">
              <w:rPr>
                <w:rFonts w:ascii="Arial Narrow" w:eastAsia="Calibri" w:hAnsi="Arial Narrow" w:cs="Arial"/>
                <w:b/>
                <w:lang w:val="en-US"/>
              </w:rPr>
              <w:t>:</w:t>
            </w:r>
          </w:p>
        </w:tc>
        <w:tc>
          <w:tcPr>
            <w:tcW w:w="6790" w:type="dxa"/>
            <w:shd w:val="clear" w:color="auto" w:fill="auto"/>
          </w:tcPr>
          <w:p w:rsidR="00763652" w:rsidRPr="00763652" w:rsidRDefault="00A343FB" w:rsidP="00763652">
            <w:pPr>
              <w:spacing w:after="0" w:line="240" w:lineRule="auto"/>
              <w:rPr>
                <w:rFonts w:ascii="Arial Narrow" w:eastAsia="Calibri" w:hAnsi="Arial Narrow" w:cs="Arial"/>
                <w:lang w:val="es-MX"/>
              </w:rPr>
            </w:pPr>
            <w:r>
              <w:rPr>
                <w:rFonts w:ascii="Arial Narrow" w:eastAsia="Calibri" w:hAnsi="Arial Narrow" w:cs="Arial"/>
                <w:lang w:val="es-MX"/>
              </w:rPr>
              <w:t>Ing.</w:t>
            </w:r>
            <w:r w:rsidR="00763652" w:rsidRPr="00763652">
              <w:rPr>
                <w:rFonts w:ascii="Arial Narrow" w:eastAsia="Calibri" w:hAnsi="Arial Narrow" w:cs="Arial"/>
                <w:lang w:val="es-MX"/>
              </w:rPr>
              <w:t xml:space="preserve"> </w:t>
            </w:r>
            <w:r w:rsidR="0011175D">
              <w:rPr>
                <w:rFonts w:ascii="Arial Narrow" w:eastAsia="Calibri" w:hAnsi="Arial Narrow" w:cs="Arial"/>
                <w:lang w:val="es-MX"/>
              </w:rPr>
              <w:t>Raúl Jaime Anccasi</w:t>
            </w:r>
            <w:r>
              <w:rPr>
                <w:rFonts w:ascii="Arial Narrow" w:eastAsia="Calibri" w:hAnsi="Arial Narrow" w:cs="Arial"/>
                <w:lang w:val="es-MX"/>
              </w:rPr>
              <w:t>.</w:t>
            </w:r>
          </w:p>
          <w:p w:rsidR="00763652" w:rsidRPr="00763652" w:rsidRDefault="0011175D" w:rsidP="00763652">
            <w:pPr>
              <w:spacing w:after="0" w:line="240" w:lineRule="auto"/>
              <w:rPr>
                <w:rFonts w:ascii="Arial Narrow" w:eastAsia="Calibri" w:hAnsi="Arial Narrow" w:cs="Arial"/>
                <w:b/>
                <w:lang w:val="es-MX"/>
              </w:rPr>
            </w:pPr>
            <w:r>
              <w:rPr>
                <w:rFonts w:ascii="Arial Narrow" w:eastAsia="Calibri" w:hAnsi="Arial Narrow" w:cs="Arial"/>
                <w:b/>
                <w:bCs/>
                <w:lang w:val="es-ES"/>
              </w:rPr>
              <w:t>Dirección Regional de Energía y Minas</w:t>
            </w:r>
            <w:r w:rsidR="00DC26E7">
              <w:rPr>
                <w:rFonts w:ascii="Arial Narrow" w:eastAsia="Calibri" w:hAnsi="Arial Narrow" w:cs="Arial"/>
                <w:b/>
                <w:bCs/>
                <w:lang w:val="es-ES"/>
              </w:rPr>
              <w:t xml:space="preserve"> Huancavelica</w:t>
            </w:r>
            <w:r w:rsidR="00A343FB">
              <w:rPr>
                <w:rFonts w:ascii="Arial Narrow" w:eastAsia="Calibri" w:hAnsi="Arial Narrow" w:cs="Arial"/>
                <w:b/>
                <w:bCs/>
                <w:lang w:val="es-ES"/>
              </w:rPr>
              <w:t>.</w:t>
            </w:r>
          </w:p>
          <w:p w:rsidR="00763652" w:rsidRPr="00763652" w:rsidRDefault="00763652" w:rsidP="00763652">
            <w:pPr>
              <w:spacing w:after="0" w:line="240" w:lineRule="auto"/>
              <w:rPr>
                <w:rFonts w:ascii="Arial Narrow" w:eastAsia="Calibri" w:hAnsi="Arial Narrow" w:cs="Arial"/>
                <w:b/>
                <w:lang w:val="es-MX"/>
              </w:rPr>
            </w:pPr>
          </w:p>
        </w:tc>
      </w:tr>
      <w:tr w:rsidR="00763652" w:rsidRPr="00763652" w:rsidTr="00C86423">
        <w:trPr>
          <w:trHeight w:val="565"/>
        </w:trPr>
        <w:tc>
          <w:tcPr>
            <w:tcW w:w="1537" w:type="dxa"/>
            <w:shd w:val="clear" w:color="auto" w:fill="auto"/>
          </w:tcPr>
          <w:p w:rsidR="00763652" w:rsidRPr="00763652" w:rsidRDefault="00763652" w:rsidP="00763652">
            <w:pPr>
              <w:spacing w:after="0" w:line="240" w:lineRule="auto"/>
              <w:rPr>
                <w:rFonts w:ascii="Arial Narrow" w:eastAsia="Calibri" w:hAnsi="Arial Narrow" w:cs="Arial"/>
                <w:b/>
                <w:lang w:val="en-US"/>
              </w:rPr>
            </w:pPr>
            <w:r w:rsidRPr="00763652">
              <w:rPr>
                <w:rFonts w:ascii="Arial Narrow" w:eastAsia="Calibri" w:hAnsi="Arial Narrow" w:cs="Arial"/>
                <w:b/>
                <w:lang w:val="en-US"/>
              </w:rPr>
              <w:t>DE</w:t>
            </w:r>
          </w:p>
        </w:tc>
        <w:tc>
          <w:tcPr>
            <w:tcW w:w="341" w:type="dxa"/>
            <w:shd w:val="clear" w:color="auto" w:fill="auto"/>
          </w:tcPr>
          <w:p w:rsidR="00763652" w:rsidRPr="00763652" w:rsidRDefault="00763652" w:rsidP="00763652">
            <w:pPr>
              <w:spacing w:after="0" w:line="240" w:lineRule="auto"/>
              <w:rPr>
                <w:rFonts w:ascii="Arial Narrow" w:eastAsia="Calibri" w:hAnsi="Arial Narrow" w:cs="Arial"/>
                <w:b/>
                <w:lang w:val="en-US"/>
              </w:rPr>
            </w:pPr>
            <w:r w:rsidRPr="00763652">
              <w:rPr>
                <w:rFonts w:ascii="Arial Narrow" w:eastAsia="Calibri" w:hAnsi="Arial Narrow" w:cs="Arial"/>
                <w:b/>
                <w:lang w:val="en-US"/>
              </w:rPr>
              <w:t>:</w:t>
            </w:r>
          </w:p>
        </w:tc>
        <w:tc>
          <w:tcPr>
            <w:tcW w:w="6790" w:type="dxa"/>
            <w:shd w:val="clear" w:color="auto" w:fill="auto"/>
          </w:tcPr>
          <w:p w:rsidR="00763652" w:rsidRPr="00763652" w:rsidRDefault="00763652" w:rsidP="00763652">
            <w:pPr>
              <w:spacing w:after="0" w:line="240" w:lineRule="auto"/>
              <w:rPr>
                <w:rFonts w:ascii="Arial Narrow" w:eastAsia="Calibri" w:hAnsi="Arial Narrow" w:cs="Arial"/>
                <w:lang w:val="es-MX"/>
              </w:rPr>
            </w:pPr>
            <w:r w:rsidRPr="00763652">
              <w:rPr>
                <w:rFonts w:ascii="Arial Narrow" w:eastAsia="Calibri" w:hAnsi="Arial Narrow" w:cs="Arial"/>
                <w:lang w:val="es-MX"/>
              </w:rPr>
              <w:t>Ing. Huber Condor Huiza</w:t>
            </w:r>
          </w:p>
          <w:p w:rsidR="00763652" w:rsidRPr="00763652" w:rsidRDefault="0011175D" w:rsidP="0011175D">
            <w:pPr>
              <w:spacing w:after="0" w:line="240" w:lineRule="auto"/>
              <w:rPr>
                <w:rFonts w:ascii="Arial Narrow" w:eastAsia="Calibri" w:hAnsi="Arial Narrow" w:cs="Arial"/>
                <w:b/>
              </w:rPr>
            </w:pPr>
            <w:r>
              <w:rPr>
                <w:rFonts w:ascii="Arial Narrow" w:eastAsia="Calibri" w:hAnsi="Arial Narrow" w:cs="Arial"/>
                <w:b/>
                <w:lang w:val="es-MX"/>
              </w:rPr>
              <w:t>Área Técnica de Minería.</w:t>
            </w:r>
          </w:p>
        </w:tc>
      </w:tr>
    </w:tbl>
    <w:p w:rsidR="00763652" w:rsidRPr="00763652" w:rsidRDefault="00763652" w:rsidP="00763652">
      <w:pPr>
        <w:spacing w:after="0" w:line="240" w:lineRule="auto"/>
        <w:rPr>
          <w:rFonts w:ascii="Arial Narrow" w:eastAsia="MS Mincho" w:hAnsi="Arial Narrow" w:cs="Arial"/>
          <w:sz w:val="20"/>
          <w:szCs w:val="20"/>
          <w:lang w:eastAsia="es-ES"/>
        </w:rPr>
      </w:pPr>
    </w:p>
    <w:p w:rsidR="00763652" w:rsidRPr="00763652" w:rsidRDefault="00C86423" w:rsidP="00510115">
      <w:pPr>
        <w:tabs>
          <w:tab w:val="left" w:pos="1418"/>
        </w:tabs>
        <w:spacing w:after="0" w:line="240" w:lineRule="auto"/>
        <w:ind w:left="1985" w:right="140" w:hanging="2127"/>
        <w:jc w:val="both"/>
        <w:rPr>
          <w:rFonts w:ascii="Arial Narrow" w:eastAsia="MS Mincho" w:hAnsi="Arial Narrow" w:cs="Arial"/>
          <w:b/>
          <w:lang w:eastAsia="es-ES"/>
        </w:rPr>
      </w:pPr>
      <w:r>
        <w:rPr>
          <w:rFonts w:ascii="Arial Narrow" w:eastAsia="MS Mincho" w:hAnsi="Arial Narrow" w:cs="Arial"/>
          <w:b/>
          <w:lang w:eastAsia="es-ES"/>
        </w:rPr>
        <w:t xml:space="preserve">   </w:t>
      </w:r>
      <w:r w:rsidR="00763652" w:rsidRPr="00763652">
        <w:rPr>
          <w:rFonts w:ascii="Arial Narrow" w:eastAsia="MS Mincho" w:hAnsi="Arial Narrow" w:cs="Arial"/>
          <w:b/>
          <w:lang w:eastAsia="es-ES"/>
        </w:rPr>
        <w:t>ASUNTO</w:t>
      </w:r>
      <w:r w:rsidR="00763652" w:rsidRPr="00763652">
        <w:rPr>
          <w:rFonts w:ascii="Arial Narrow" w:eastAsia="MS Mincho" w:hAnsi="Arial Narrow" w:cs="Arial"/>
          <w:lang w:eastAsia="es-ES"/>
        </w:rPr>
        <w:tab/>
      </w:r>
      <w:r w:rsidR="00763652" w:rsidRPr="00763652">
        <w:rPr>
          <w:rFonts w:ascii="Arial Narrow" w:eastAsia="MS Mincho" w:hAnsi="Arial Narrow" w:cs="Arial"/>
          <w:b/>
          <w:lang w:eastAsia="es-ES"/>
        </w:rPr>
        <w:t xml:space="preserve">  :</w:t>
      </w:r>
      <w:r w:rsidR="00E95858" w:rsidRPr="00C86423">
        <w:rPr>
          <w:rFonts w:ascii="Arial Narrow" w:eastAsia="MS Mincho" w:hAnsi="Arial Narrow" w:cs="Arial"/>
          <w:b/>
          <w:lang w:eastAsia="es-ES"/>
        </w:rPr>
        <w:tab/>
      </w:r>
      <w:r w:rsidR="004F2F08">
        <w:rPr>
          <w:rFonts w:ascii="Arial Narrow" w:eastAsia="MS Mincho" w:hAnsi="Arial Narrow" w:cs="Arial"/>
          <w:b/>
          <w:lang w:eastAsia="es-ES"/>
        </w:rPr>
        <w:t>Aprobación</w:t>
      </w:r>
      <w:r w:rsidR="00572251" w:rsidRPr="00572251">
        <w:rPr>
          <w:rFonts w:ascii="Arial Narrow" w:eastAsia="MS Mincho" w:hAnsi="Arial Narrow" w:cs="Arial"/>
          <w:lang w:eastAsia="es-ES"/>
        </w:rPr>
        <w:t xml:space="preserve"> a</w:t>
      </w:r>
      <w:r w:rsidR="00572251">
        <w:rPr>
          <w:rFonts w:ascii="Arial Narrow" w:eastAsia="MS Mincho" w:hAnsi="Arial Narrow" w:cs="Arial"/>
          <w:b/>
          <w:lang w:eastAsia="es-ES"/>
        </w:rPr>
        <w:t xml:space="preserve"> </w:t>
      </w:r>
      <w:r w:rsidR="00B231F3">
        <w:rPr>
          <w:rFonts w:ascii="Arial Narrow" w:eastAsia="MS Mincho" w:hAnsi="Arial Narrow" w:cs="Arial"/>
          <w:lang w:eastAsia="es-ES"/>
        </w:rPr>
        <w:t xml:space="preserve">la </w:t>
      </w:r>
      <w:r w:rsidR="00B34D14">
        <w:rPr>
          <w:rFonts w:ascii="Arial Narrow" w:eastAsia="MS Mincho" w:hAnsi="Arial Narrow" w:cs="Arial"/>
          <w:lang w:eastAsia="es-ES"/>
        </w:rPr>
        <w:t xml:space="preserve"> solicitud</w:t>
      </w:r>
      <w:r w:rsidR="003959A2">
        <w:rPr>
          <w:rFonts w:ascii="Arial Narrow" w:eastAsia="MS Mincho" w:hAnsi="Arial Narrow" w:cs="Arial"/>
          <w:lang w:eastAsia="es-ES"/>
        </w:rPr>
        <w:t xml:space="preserve"> de Autorización de Beneficio</w:t>
      </w:r>
      <w:r w:rsidR="00B34D14">
        <w:rPr>
          <w:rFonts w:ascii="Arial Narrow" w:eastAsia="MS Mincho" w:hAnsi="Arial Narrow" w:cs="Arial"/>
          <w:lang w:eastAsia="es-ES"/>
        </w:rPr>
        <w:t>, presentad</w:t>
      </w:r>
      <w:r w:rsidR="00B231F3">
        <w:rPr>
          <w:rFonts w:ascii="Arial Narrow" w:eastAsia="MS Mincho" w:hAnsi="Arial Narrow" w:cs="Arial"/>
          <w:lang w:eastAsia="es-ES"/>
        </w:rPr>
        <w:t>o</w:t>
      </w:r>
      <w:r w:rsidR="00AB0190">
        <w:rPr>
          <w:rFonts w:ascii="Arial Narrow" w:eastAsia="MS Mincho" w:hAnsi="Arial Narrow" w:cs="Arial"/>
          <w:lang w:eastAsia="es-ES"/>
        </w:rPr>
        <w:t xml:space="preserve"> por </w:t>
      </w:r>
      <w:r w:rsidR="00F72EBD" w:rsidRPr="00F72EBD">
        <w:rPr>
          <w:rFonts w:ascii="Arial Narrow" w:eastAsia="MS Mincho" w:hAnsi="Arial Narrow" w:cs="Arial"/>
          <w:lang w:eastAsia="es-ES"/>
        </w:rPr>
        <w:t>VASQUEZ LIMA DE MAURI VICTORIA</w:t>
      </w:r>
      <w:r w:rsidR="00F72EBD">
        <w:rPr>
          <w:rFonts w:ascii="Tahoma" w:hAnsi="Tahoma" w:cs="Tahoma"/>
          <w:color w:val="222222"/>
          <w:sz w:val="17"/>
          <w:szCs w:val="17"/>
          <w:shd w:val="clear" w:color="auto" w:fill="FFFFFF"/>
        </w:rPr>
        <w:t xml:space="preserve">, </w:t>
      </w:r>
      <w:r w:rsidR="0011175D">
        <w:rPr>
          <w:rFonts w:ascii="Arial Narrow" w:eastAsia="MS Mincho" w:hAnsi="Arial Narrow" w:cs="Arial"/>
          <w:lang w:eastAsia="es-ES"/>
        </w:rPr>
        <w:t>para el proyecto “</w:t>
      </w:r>
      <w:r w:rsidR="009F3A30" w:rsidRPr="009F3A30">
        <w:rPr>
          <w:rFonts w:ascii="Arial Narrow" w:eastAsia="MS Mincho" w:hAnsi="Arial Narrow" w:cs="Arial"/>
          <w:lang w:eastAsia="es-ES"/>
        </w:rPr>
        <w:t>PLANTA DE BENEFICIO PARA EL CHANCADO DE PIEDRA JV</w:t>
      </w:r>
      <w:r w:rsidR="009F3A30">
        <w:rPr>
          <w:rFonts w:ascii="Arial Narrow" w:eastAsia="MS Mincho" w:hAnsi="Arial Narrow" w:cs="Arial"/>
          <w:lang w:eastAsia="es-ES"/>
        </w:rPr>
        <w:t>”</w:t>
      </w:r>
      <w:r w:rsidR="00AB0190">
        <w:rPr>
          <w:rFonts w:ascii="Arial Narrow" w:eastAsia="MS Mincho" w:hAnsi="Arial Narrow" w:cs="Arial"/>
          <w:lang w:eastAsia="es-ES"/>
        </w:rPr>
        <w:t>.</w:t>
      </w:r>
    </w:p>
    <w:p w:rsidR="00763652" w:rsidRPr="00763652" w:rsidRDefault="00763652" w:rsidP="00763652">
      <w:pPr>
        <w:spacing w:after="0" w:line="240" w:lineRule="auto"/>
        <w:ind w:left="2268" w:hanging="2268"/>
        <w:jc w:val="both"/>
        <w:rPr>
          <w:rFonts w:ascii="Arial Narrow" w:eastAsia="MS Mincho" w:hAnsi="Arial Narrow" w:cs="Arial"/>
          <w:lang w:eastAsia="es-ES"/>
        </w:rPr>
      </w:pPr>
    </w:p>
    <w:p w:rsidR="00763652" w:rsidRPr="00046A7E" w:rsidRDefault="00763652" w:rsidP="003507D5">
      <w:pPr>
        <w:spacing w:after="0" w:line="240" w:lineRule="auto"/>
        <w:ind w:left="1416" w:hanging="1408"/>
        <w:rPr>
          <w:rFonts w:ascii="Arial Narrow" w:eastAsia="MS Mincho" w:hAnsi="Arial Narrow" w:cs="Arial"/>
          <w:b/>
          <w:lang w:eastAsia="es-ES"/>
        </w:rPr>
      </w:pPr>
      <w:r w:rsidRPr="00763652">
        <w:rPr>
          <w:rFonts w:ascii="Arial Narrow" w:eastAsia="MS Mincho" w:hAnsi="Arial Narrow" w:cs="Arial"/>
          <w:b/>
          <w:lang w:eastAsia="es-ES"/>
        </w:rPr>
        <w:t>REFERENCIA</w:t>
      </w:r>
      <w:r w:rsidRPr="00763652">
        <w:rPr>
          <w:rFonts w:ascii="Arial Narrow" w:eastAsia="MS Mincho" w:hAnsi="Arial Narrow" w:cs="Arial"/>
          <w:b/>
          <w:lang w:eastAsia="es-ES"/>
        </w:rPr>
        <w:tab/>
        <w:t xml:space="preserve">   </w:t>
      </w:r>
      <w:r w:rsidR="00C86423" w:rsidRPr="00C86423">
        <w:rPr>
          <w:rFonts w:ascii="Arial Narrow" w:eastAsia="MS Mincho" w:hAnsi="Arial Narrow" w:cs="Arial"/>
          <w:b/>
          <w:lang w:eastAsia="es-ES"/>
        </w:rPr>
        <w:t>:</w:t>
      </w:r>
      <w:r w:rsidRPr="00763652">
        <w:rPr>
          <w:rFonts w:ascii="Arial Narrow" w:eastAsia="MS Mincho" w:hAnsi="Arial Narrow" w:cs="Arial"/>
          <w:lang w:eastAsia="es-ES"/>
        </w:rPr>
        <w:t xml:space="preserve">     </w:t>
      </w:r>
      <w:r w:rsidR="00065635">
        <w:rPr>
          <w:rFonts w:ascii="Arial Narrow" w:eastAsia="MS Mincho" w:hAnsi="Arial Narrow" w:cs="Arial"/>
          <w:lang w:eastAsia="es-ES"/>
        </w:rPr>
        <w:t xml:space="preserve">Con expediente </w:t>
      </w:r>
      <w:r w:rsidR="003507D5">
        <w:rPr>
          <w:rFonts w:ascii="Arial Narrow" w:eastAsia="MS Mincho" w:hAnsi="Arial Narrow" w:cs="Arial"/>
          <w:lang w:eastAsia="es-ES"/>
        </w:rPr>
        <w:t>N° 3</w:t>
      </w:r>
      <w:r w:rsidR="009F3A30">
        <w:rPr>
          <w:rFonts w:ascii="Arial Narrow" w:eastAsia="MS Mincho" w:hAnsi="Arial Narrow" w:cs="Arial"/>
          <w:lang w:eastAsia="es-ES"/>
        </w:rPr>
        <w:t>38</w:t>
      </w:r>
      <w:r w:rsidR="003507D5">
        <w:rPr>
          <w:rFonts w:ascii="Arial Narrow" w:eastAsia="MS Mincho" w:hAnsi="Arial Narrow" w:cs="Arial"/>
          <w:lang w:eastAsia="es-ES"/>
        </w:rPr>
        <w:t xml:space="preserve"> </w:t>
      </w:r>
      <w:r w:rsidRPr="00763652">
        <w:rPr>
          <w:rFonts w:ascii="Arial Narrow" w:eastAsia="MS Mincho" w:hAnsi="Arial Narrow" w:cs="Arial"/>
          <w:lang w:eastAsia="es-ES"/>
        </w:rPr>
        <w:t xml:space="preserve">de fecha </w:t>
      </w:r>
      <w:r w:rsidR="00572251">
        <w:rPr>
          <w:rFonts w:ascii="Arial Narrow" w:eastAsia="MS Mincho" w:hAnsi="Arial Narrow" w:cs="Arial"/>
          <w:lang w:eastAsia="es-ES"/>
        </w:rPr>
        <w:t>2</w:t>
      </w:r>
      <w:r w:rsidR="009F3A30">
        <w:rPr>
          <w:rFonts w:ascii="Arial Narrow" w:eastAsia="MS Mincho" w:hAnsi="Arial Narrow" w:cs="Arial"/>
          <w:lang w:eastAsia="es-ES"/>
        </w:rPr>
        <w:t>2</w:t>
      </w:r>
      <w:r w:rsidRPr="00763652">
        <w:rPr>
          <w:rFonts w:ascii="Arial Narrow" w:eastAsia="MS Mincho" w:hAnsi="Arial Narrow" w:cs="Arial"/>
          <w:lang w:eastAsia="es-ES"/>
        </w:rPr>
        <w:t xml:space="preserve"> de </w:t>
      </w:r>
      <w:r w:rsidR="009F3A30">
        <w:rPr>
          <w:rFonts w:ascii="Arial Narrow" w:eastAsia="MS Mincho" w:hAnsi="Arial Narrow" w:cs="Arial"/>
          <w:lang w:eastAsia="es-ES"/>
        </w:rPr>
        <w:t>Marzo</w:t>
      </w:r>
      <w:r w:rsidRPr="00763652">
        <w:rPr>
          <w:rFonts w:ascii="Arial Narrow" w:eastAsia="MS Mincho" w:hAnsi="Arial Narrow" w:cs="Arial"/>
          <w:lang w:eastAsia="es-ES"/>
        </w:rPr>
        <w:t xml:space="preserve"> del </w:t>
      </w:r>
      <w:r w:rsidR="00C86423" w:rsidRPr="00C86423">
        <w:rPr>
          <w:rFonts w:ascii="Arial Narrow" w:eastAsia="MS Mincho" w:hAnsi="Arial Narrow" w:cs="Arial"/>
          <w:lang w:eastAsia="es-ES"/>
        </w:rPr>
        <w:t>201</w:t>
      </w:r>
      <w:r w:rsidR="00230528">
        <w:rPr>
          <w:rFonts w:ascii="Arial Narrow" w:eastAsia="MS Mincho" w:hAnsi="Arial Narrow" w:cs="Arial"/>
          <w:lang w:eastAsia="es-ES"/>
        </w:rPr>
        <w:t>9</w:t>
      </w:r>
      <w:r w:rsidR="003507D5">
        <w:rPr>
          <w:rFonts w:ascii="Arial Narrow" w:eastAsia="MS Mincho" w:hAnsi="Arial Narrow" w:cs="Arial"/>
          <w:lang w:eastAsia="es-ES"/>
        </w:rPr>
        <w:t>.</w:t>
      </w:r>
    </w:p>
    <w:p w:rsidR="00763652" w:rsidRPr="00763652" w:rsidRDefault="00763652" w:rsidP="00763652">
      <w:pPr>
        <w:spacing w:after="0" w:line="240" w:lineRule="auto"/>
        <w:ind w:left="1416"/>
        <w:rPr>
          <w:rFonts w:ascii="Arial Narrow" w:eastAsia="MS Mincho" w:hAnsi="Arial Narrow" w:cs="Arial"/>
          <w:lang w:eastAsia="es-ES"/>
        </w:rPr>
      </w:pPr>
      <w:r w:rsidRPr="00763652">
        <w:rPr>
          <w:rFonts w:ascii="Arial Narrow" w:eastAsia="MS Mincho" w:hAnsi="Arial Narrow" w:cs="Arial"/>
          <w:lang w:eastAsia="es-ES"/>
        </w:rPr>
        <w:t xml:space="preserve">             </w:t>
      </w:r>
    </w:p>
    <w:p w:rsidR="004E0E7A" w:rsidRPr="00763652" w:rsidRDefault="00763652" w:rsidP="00763652">
      <w:pPr>
        <w:spacing w:after="0" w:line="240" w:lineRule="auto"/>
        <w:rPr>
          <w:rFonts w:ascii="Arial Narrow" w:eastAsia="MS Mincho" w:hAnsi="Arial Narrow" w:cs="Arial"/>
          <w:lang w:eastAsia="es-ES"/>
        </w:rPr>
      </w:pPr>
      <w:r w:rsidRPr="00763652">
        <w:rPr>
          <w:rFonts w:ascii="Arial Narrow" w:eastAsia="MS Mincho" w:hAnsi="Arial Narrow" w:cs="Arial"/>
          <w:lang w:eastAsia="es-ES"/>
        </w:rPr>
        <w:t xml:space="preserve"> </w:t>
      </w:r>
      <w:r w:rsidRPr="00763652">
        <w:rPr>
          <w:rFonts w:ascii="Arial Narrow" w:eastAsia="MS Mincho" w:hAnsi="Arial Narrow" w:cs="Arial"/>
          <w:b/>
          <w:lang w:eastAsia="es-ES"/>
        </w:rPr>
        <w:t xml:space="preserve">FECHA                  </w:t>
      </w:r>
      <w:r w:rsidR="00C86423" w:rsidRPr="00763652">
        <w:rPr>
          <w:rFonts w:ascii="Arial Narrow" w:eastAsia="MS Mincho" w:hAnsi="Arial Narrow" w:cs="Arial"/>
          <w:b/>
          <w:lang w:eastAsia="es-ES"/>
        </w:rPr>
        <w:t>:</w:t>
      </w:r>
      <w:r w:rsidRPr="00763652">
        <w:rPr>
          <w:rFonts w:ascii="Arial Narrow" w:eastAsia="MS Mincho" w:hAnsi="Arial Narrow" w:cs="Arial"/>
          <w:lang w:eastAsia="es-ES"/>
        </w:rPr>
        <w:t xml:space="preserve">     </w:t>
      </w:r>
      <w:r w:rsidR="003507D5">
        <w:rPr>
          <w:rFonts w:ascii="Arial Narrow" w:eastAsia="MS Mincho" w:hAnsi="Arial Narrow" w:cs="Arial"/>
          <w:lang w:eastAsia="es-ES"/>
        </w:rPr>
        <w:t>Huancavelica</w:t>
      </w:r>
      <w:r w:rsidRPr="00763652">
        <w:rPr>
          <w:rFonts w:ascii="Arial Narrow" w:eastAsia="MS Mincho" w:hAnsi="Arial Narrow" w:cs="Arial"/>
          <w:lang w:eastAsia="es-ES"/>
        </w:rPr>
        <w:t xml:space="preserve">, </w:t>
      </w:r>
      <w:r w:rsidR="009F3A30">
        <w:rPr>
          <w:rFonts w:ascii="Arial Narrow" w:eastAsia="MS Mincho" w:hAnsi="Arial Narrow" w:cs="Arial"/>
          <w:lang w:eastAsia="es-ES"/>
        </w:rPr>
        <w:t>11</w:t>
      </w:r>
      <w:r w:rsidRPr="00763652">
        <w:rPr>
          <w:rFonts w:ascii="Arial Narrow" w:eastAsia="MS Mincho" w:hAnsi="Arial Narrow" w:cs="Arial"/>
          <w:lang w:eastAsia="es-ES"/>
        </w:rPr>
        <w:t xml:space="preserve"> de </w:t>
      </w:r>
      <w:r w:rsidR="009F3A30">
        <w:rPr>
          <w:rFonts w:ascii="Arial Narrow" w:eastAsia="MS Mincho" w:hAnsi="Arial Narrow" w:cs="Arial"/>
          <w:lang w:eastAsia="es-ES"/>
        </w:rPr>
        <w:t>Abril</w:t>
      </w:r>
      <w:r w:rsidR="003507D5">
        <w:rPr>
          <w:rFonts w:ascii="Arial Narrow" w:eastAsia="MS Mincho" w:hAnsi="Arial Narrow" w:cs="Arial"/>
          <w:lang w:eastAsia="es-ES"/>
        </w:rPr>
        <w:t xml:space="preserve"> del 2019</w:t>
      </w:r>
      <w:r w:rsidRPr="00763652">
        <w:rPr>
          <w:rFonts w:ascii="Arial Narrow" w:eastAsia="MS Mincho" w:hAnsi="Arial Narrow" w:cs="Arial"/>
          <w:lang w:eastAsia="es-ES"/>
        </w:rPr>
        <w:t>.</w:t>
      </w:r>
    </w:p>
    <w:p w:rsidR="00763652" w:rsidRPr="00763652" w:rsidRDefault="00763652" w:rsidP="00763652">
      <w:pPr>
        <w:spacing w:after="0" w:line="240" w:lineRule="auto"/>
        <w:jc w:val="both"/>
        <w:rPr>
          <w:rFonts w:ascii="Arial Narrow" w:eastAsia="MS Mincho" w:hAnsi="Arial Narrow" w:cs="Arial"/>
          <w:sz w:val="20"/>
          <w:szCs w:val="20"/>
          <w:lang w:eastAsia="es-ES"/>
        </w:rPr>
      </w:pPr>
      <w:r w:rsidRPr="00763652">
        <w:rPr>
          <w:rFonts w:ascii="Arial Narrow" w:eastAsia="MS Mincho" w:hAnsi="Arial Narrow" w:cs="Arial"/>
          <w:i/>
          <w:noProof/>
          <w:sz w:val="20"/>
          <w:szCs w:val="20"/>
          <w:lang w:eastAsia="es-PE"/>
        </w:rPr>
        <mc:AlternateContent>
          <mc:Choice Requires="wps">
            <w:drawing>
              <wp:anchor distT="0" distB="0" distL="114300" distR="114300" simplePos="0" relativeHeight="251659264" behindDoc="0" locked="0" layoutInCell="1" allowOverlap="1" wp14:anchorId="2AAEAEFA" wp14:editId="0A7B77AD">
                <wp:simplePos x="0" y="0"/>
                <wp:positionH relativeFrom="column">
                  <wp:posOffset>-39370</wp:posOffset>
                </wp:positionH>
                <wp:positionV relativeFrom="paragraph">
                  <wp:posOffset>76830</wp:posOffset>
                </wp:positionV>
                <wp:extent cx="5715000" cy="1905"/>
                <wp:effectExtent l="0" t="19050" r="19050" b="361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90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600FF0"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6.05pt" to="44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" strokecolor="maroon" strokeweight="3pt">
                <v:stroke linestyle="thinThin"/>
              </v:line>
            </w:pict>
          </mc:Fallback>
        </mc:AlternateContent>
      </w:r>
      <w:r w:rsidRPr="00763652">
        <w:rPr>
          <w:rFonts w:ascii="Arial Narrow" w:eastAsia="MS Mincho" w:hAnsi="Arial Narrow" w:cs="Arial"/>
          <w:sz w:val="20"/>
          <w:szCs w:val="20"/>
          <w:lang w:eastAsia="es-ES"/>
        </w:rPr>
        <w:t xml:space="preserve"> </w:t>
      </w:r>
    </w:p>
    <w:p w:rsidR="00763652" w:rsidRDefault="00763652" w:rsidP="00763652">
      <w:pPr>
        <w:spacing w:after="0" w:line="240" w:lineRule="auto"/>
        <w:jc w:val="both"/>
        <w:rPr>
          <w:rFonts w:ascii="Arial Narrow" w:eastAsia="MS Mincho" w:hAnsi="Arial Narrow" w:cs="Arial"/>
          <w:lang w:eastAsia="es-ES"/>
        </w:rPr>
      </w:pPr>
      <w:r w:rsidRPr="00763652">
        <w:rPr>
          <w:rFonts w:ascii="Arial Narrow" w:eastAsia="MS Mincho" w:hAnsi="Arial Narrow" w:cs="Arial"/>
          <w:lang w:eastAsia="es-ES"/>
        </w:rPr>
        <w:t xml:space="preserve">Señor </w:t>
      </w:r>
      <w:r w:rsidR="00904847">
        <w:rPr>
          <w:rFonts w:ascii="Arial Narrow" w:eastAsia="MS Mincho" w:hAnsi="Arial Narrow" w:cs="Arial"/>
          <w:lang w:eastAsia="es-ES"/>
        </w:rPr>
        <w:t>Director</w:t>
      </w:r>
      <w:r w:rsidRPr="00763652">
        <w:rPr>
          <w:rFonts w:ascii="Arial Narrow" w:eastAsia="MS Mincho" w:hAnsi="Arial Narrow" w:cs="Arial"/>
          <w:lang w:eastAsia="es-ES"/>
        </w:rPr>
        <w:t>;</w:t>
      </w:r>
    </w:p>
    <w:p w:rsidR="00763652" w:rsidRDefault="00763652" w:rsidP="003959A2">
      <w:pPr>
        <w:spacing w:after="0" w:line="240" w:lineRule="auto"/>
        <w:jc w:val="right"/>
        <w:rPr>
          <w:rFonts w:ascii="Arial Narrow" w:eastAsia="MS Mincho" w:hAnsi="Arial Narrow" w:cs="Arial"/>
          <w:sz w:val="20"/>
          <w:szCs w:val="20"/>
          <w:lang w:eastAsia="es-ES"/>
        </w:rPr>
      </w:pPr>
      <w:r w:rsidRPr="00763652">
        <w:rPr>
          <w:rFonts w:ascii="Arial Narrow" w:eastAsia="MS Mincho" w:hAnsi="Arial Narrow" w:cs="Arial"/>
          <w:lang w:eastAsia="es-ES"/>
        </w:rPr>
        <w:t>Con relación al documento de la referencia informo a usted lo siguiente</w:t>
      </w:r>
      <w:r w:rsidRPr="00763652">
        <w:rPr>
          <w:rFonts w:ascii="Arial Narrow" w:eastAsia="MS Mincho" w:hAnsi="Arial Narrow" w:cs="Arial"/>
          <w:sz w:val="20"/>
          <w:szCs w:val="20"/>
          <w:lang w:eastAsia="es-ES"/>
        </w:rPr>
        <w:t>:</w:t>
      </w:r>
    </w:p>
    <w:p w:rsidR="00763652" w:rsidRPr="00763652" w:rsidRDefault="00763652" w:rsidP="00763652">
      <w:pPr>
        <w:numPr>
          <w:ilvl w:val="0"/>
          <w:numId w:val="2"/>
        </w:numPr>
        <w:spacing w:after="0" w:line="240" w:lineRule="auto"/>
        <w:ind w:left="284" w:hanging="142"/>
        <w:contextualSpacing/>
        <w:jc w:val="both"/>
        <w:rPr>
          <w:rFonts w:ascii="Arial Narrow" w:eastAsia="Times New Roman" w:hAnsi="Arial Narrow" w:cs="Arial"/>
          <w:b/>
          <w:u w:val="single"/>
          <w:lang w:eastAsia="es-ES"/>
        </w:rPr>
      </w:pPr>
      <w:r w:rsidRPr="00763652">
        <w:rPr>
          <w:rFonts w:ascii="Arial Narrow" w:eastAsia="Times New Roman" w:hAnsi="Arial Narrow" w:cs="Arial"/>
          <w:b/>
          <w:u w:val="single"/>
          <w:lang w:eastAsia="es-ES"/>
        </w:rPr>
        <w:t>ANTECEDENTES;</w:t>
      </w:r>
    </w:p>
    <w:p w:rsidR="00763652" w:rsidRPr="00763652" w:rsidRDefault="00763652" w:rsidP="00763652">
      <w:pPr>
        <w:spacing w:after="0" w:line="240" w:lineRule="auto"/>
        <w:jc w:val="both"/>
        <w:rPr>
          <w:rFonts w:ascii="Arial Narrow" w:eastAsia="MS Mincho" w:hAnsi="Arial Narrow" w:cs="Arial"/>
          <w:b/>
          <w:u w:val="single"/>
          <w:lang w:eastAsia="es-ES"/>
        </w:rPr>
      </w:pPr>
    </w:p>
    <w:p w:rsidR="00763652" w:rsidRPr="00DC4228" w:rsidRDefault="00045AE5" w:rsidP="00C86423">
      <w:pPr>
        <w:numPr>
          <w:ilvl w:val="0"/>
          <w:numId w:val="1"/>
        </w:numPr>
        <w:spacing w:after="0" w:line="240" w:lineRule="auto"/>
        <w:ind w:left="284" w:hanging="284"/>
        <w:jc w:val="both"/>
        <w:rPr>
          <w:rFonts w:ascii="Arial Narrow" w:eastAsia="MS Mincho" w:hAnsi="Arial Narrow" w:cs="Arial"/>
          <w:sz w:val="20"/>
          <w:szCs w:val="20"/>
          <w:lang w:eastAsia="es-ES"/>
        </w:rPr>
      </w:pPr>
      <w:r w:rsidRPr="00DC4228">
        <w:rPr>
          <w:rFonts w:ascii="Arial Narrow" w:eastAsia="MS Mincho" w:hAnsi="Arial Narrow" w:cs="Arial"/>
          <w:sz w:val="20"/>
          <w:szCs w:val="20"/>
          <w:lang w:eastAsia="es-ES"/>
        </w:rPr>
        <w:t>Con expediente N° 3</w:t>
      </w:r>
      <w:r w:rsidR="00994497">
        <w:rPr>
          <w:rFonts w:ascii="Arial Narrow" w:eastAsia="MS Mincho" w:hAnsi="Arial Narrow" w:cs="Arial"/>
          <w:sz w:val="20"/>
          <w:szCs w:val="20"/>
          <w:lang w:eastAsia="es-ES"/>
        </w:rPr>
        <w:t>38</w:t>
      </w:r>
      <w:r w:rsidRPr="00DC4228">
        <w:rPr>
          <w:rFonts w:ascii="Arial Narrow" w:eastAsia="MS Mincho" w:hAnsi="Arial Narrow" w:cs="Arial"/>
          <w:sz w:val="20"/>
          <w:szCs w:val="20"/>
          <w:lang w:eastAsia="es-ES"/>
        </w:rPr>
        <w:t xml:space="preserve"> de fecha </w:t>
      </w:r>
      <w:r w:rsidR="00994497">
        <w:rPr>
          <w:rFonts w:ascii="Arial Narrow" w:eastAsia="MS Mincho" w:hAnsi="Arial Narrow" w:cs="Arial"/>
          <w:sz w:val="20"/>
          <w:szCs w:val="20"/>
          <w:lang w:eastAsia="es-ES"/>
        </w:rPr>
        <w:t>22</w:t>
      </w:r>
      <w:r w:rsidRPr="00DC4228">
        <w:rPr>
          <w:rFonts w:ascii="Arial Narrow" w:eastAsia="MS Mincho" w:hAnsi="Arial Narrow" w:cs="Arial"/>
          <w:sz w:val="20"/>
          <w:szCs w:val="20"/>
          <w:lang w:eastAsia="es-ES"/>
        </w:rPr>
        <w:t xml:space="preserve"> de </w:t>
      </w:r>
      <w:r w:rsidR="00994497">
        <w:rPr>
          <w:rFonts w:ascii="Arial Narrow" w:eastAsia="MS Mincho" w:hAnsi="Arial Narrow" w:cs="Arial"/>
          <w:sz w:val="20"/>
          <w:szCs w:val="20"/>
          <w:lang w:eastAsia="es-ES"/>
        </w:rPr>
        <w:t>marzo</w:t>
      </w:r>
      <w:r w:rsidRPr="00DC4228">
        <w:rPr>
          <w:rFonts w:ascii="Arial Narrow" w:eastAsia="MS Mincho" w:hAnsi="Arial Narrow" w:cs="Arial"/>
          <w:sz w:val="20"/>
          <w:szCs w:val="20"/>
          <w:lang w:eastAsia="es-ES"/>
        </w:rPr>
        <w:t xml:space="preserve"> del 201</w:t>
      </w:r>
      <w:r w:rsidR="00230528" w:rsidRPr="00DC4228">
        <w:rPr>
          <w:rFonts w:ascii="Arial Narrow" w:eastAsia="MS Mincho" w:hAnsi="Arial Narrow" w:cs="Arial"/>
          <w:sz w:val="20"/>
          <w:szCs w:val="20"/>
          <w:lang w:eastAsia="es-ES"/>
        </w:rPr>
        <w:t>9</w:t>
      </w:r>
      <w:r w:rsidRPr="00DC4228">
        <w:rPr>
          <w:rFonts w:ascii="Arial Narrow" w:eastAsia="MS Mincho" w:hAnsi="Arial Narrow" w:cs="Arial"/>
          <w:sz w:val="20"/>
          <w:szCs w:val="20"/>
          <w:lang w:eastAsia="es-ES"/>
        </w:rPr>
        <w:t xml:space="preserve">, la </w:t>
      </w:r>
      <w:r w:rsidR="00994497">
        <w:rPr>
          <w:rFonts w:ascii="Arial Narrow" w:eastAsia="MS Mincho" w:hAnsi="Arial Narrow" w:cs="Arial"/>
          <w:sz w:val="20"/>
          <w:szCs w:val="20"/>
          <w:lang w:eastAsia="es-ES"/>
        </w:rPr>
        <w:t xml:space="preserve">señora, </w:t>
      </w:r>
      <w:r w:rsidR="00F72EBD" w:rsidRPr="00F72EBD">
        <w:rPr>
          <w:rFonts w:ascii="Arial Narrow" w:eastAsia="MS Mincho" w:hAnsi="Arial Narrow" w:cs="Arial"/>
          <w:lang w:eastAsia="es-ES"/>
        </w:rPr>
        <w:t>VASQUEZ LIMA DE MAURI VICTORIA</w:t>
      </w:r>
      <w:r w:rsidRPr="00DC4228">
        <w:rPr>
          <w:rFonts w:ascii="Arial Narrow" w:eastAsia="MS Mincho" w:hAnsi="Arial Narrow" w:cs="Arial"/>
          <w:sz w:val="20"/>
          <w:szCs w:val="20"/>
          <w:lang w:eastAsia="es-ES"/>
        </w:rPr>
        <w:t xml:space="preserve"> </w:t>
      </w:r>
      <w:r w:rsidR="00A755FA" w:rsidRPr="00DC4228">
        <w:rPr>
          <w:rFonts w:ascii="Arial Narrow" w:eastAsia="MS Mincho" w:hAnsi="Arial Narrow" w:cs="Arial"/>
          <w:sz w:val="20"/>
          <w:szCs w:val="20"/>
          <w:lang w:eastAsia="es-ES"/>
        </w:rPr>
        <w:t xml:space="preserve">Presenta </w:t>
      </w:r>
      <w:r w:rsidRPr="00DC4228">
        <w:rPr>
          <w:rFonts w:ascii="Arial Narrow" w:eastAsia="MS Mincho" w:hAnsi="Arial Narrow" w:cs="Arial"/>
          <w:sz w:val="20"/>
          <w:szCs w:val="20"/>
          <w:lang w:eastAsia="es-ES"/>
        </w:rPr>
        <w:t xml:space="preserve">la solicitud de </w:t>
      </w:r>
      <w:r w:rsidR="00A755FA" w:rsidRPr="00DC4228">
        <w:rPr>
          <w:rFonts w:ascii="Arial Narrow" w:eastAsia="MS Mincho" w:hAnsi="Arial Narrow" w:cs="Arial"/>
          <w:sz w:val="20"/>
          <w:szCs w:val="20"/>
          <w:lang w:eastAsia="es-ES"/>
        </w:rPr>
        <w:t xml:space="preserve">Autorización </w:t>
      </w:r>
      <w:r w:rsidRPr="00DC4228">
        <w:rPr>
          <w:rFonts w:ascii="Arial Narrow" w:eastAsia="MS Mincho" w:hAnsi="Arial Narrow" w:cs="Arial"/>
          <w:sz w:val="20"/>
          <w:szCs w:val="20"/>
          <w:lang w:eastAsia="es-ES"/>
        </w:rPr>
        <w:t xml:space="preserve">de </w:t>
      </w:r>
      <w:r w:rsidR="00A755FA" w:rsidRPr="00DC4228">
        <w:rPr>
          <w:rFonts w:ascii="Arial Narrow" w:eastAsia="MS Mincho" w:hAnsi="Arial Narrow" w:cs="Arial"/>
          <w:sz w:val="20"/>
          <w:szCs w:val="20"/>
          <w:lang w:eastAsia="es-ES"/>
        </w:rPr>
        <w:t xml:space="preserve">Beneficio </w:t>
      </w:r>
      <w:r w:rsidRPr="00DC4228">
        <w:rPr>
          <w:rFonts w:ascii="Arial Narrow" w:eastAsia="MS Mincho" w:hAnsi="Arial Narrow" w:cs="Arial"/>
          <w:sz w:val="20"/>
          <w:szCs w:val="20"/>
          <w:lang w:eastAsia="es-ES"/>
        </w:rPr>
        <w:t xml:space="preserve">con categoría de minería artesanal del proyecto </w:t>
      </w:r>
      <w:r w:rsidR="00994497">
        <w:rPr>
          <w:rFonts w:ascii="Arial Narrow" w:eastAsia="MS Mincho" w:hAnsi="Arial Narrow" w:cs="Arial"/>
          <w:lang w:eastAsia="es-ES"/>
        </w:rPr>
        <w:t>“</w:t>
      </w:r>
      <w:r w:rsidR="00994497" w:rsidRPr="009F3A30">
        <w:rPr>
          <w:rFonts w:ascii="Arial Narrow" w:eastAsia="MS Mincho" w:hAnsi="Arial Narrow" w:cs="Arial"/>
          <w:lang w:eastAsia="es-ES"/>
        </w:rPr>
        <w:t>PLANTA DE BENEFICIO PARA EL CHANCADO DE PIEDRA JV</w:t>
      </w:r>
      <w:r w:rsidR="00994497">
        <w:rPr>
          <w:rFonts w:ascii="Arial Narrow" w:eastAsia="MS Mincho" w:hAnsi="Arial Narrow" w:cs="Arial"/>
          <w:lang w:eastAsia="es-ES"/>
        </w:rPr>
        <w:t>”</w:t>
      </w:r>
    </w:p>
    <w:p w:rsidR="00FA79AD" w:rsidRPr="00DC4228" w:rsidRDefault="00FA79AD" w:rsidP="00C86423">
      <w:pPr>
        <w:numPr>
          <w:ilvl w:val="0"/>
          <w:numId w:val="1"/>
        </w:numPr>
        <w:spacing w:after="0" w:line="240" w:lineRule="auto"/>
        <w:ind w:left="284" w:hanging="284"/>
        <w:jc w:val="both"/>
        <w:rPr>
          <w:rFonts w:ascii="Arial Narrow" w:eastAsia="MS Mincho" w:hAnsi="Arial Narrow" w:cs="Arial"/>
          <w:sz w:val="20"/>
          <w:szCs w:val="20"/>
          <w:lang w:eastAsia="es-ES"/>
        </w:rPr>
      </w:pPr>
      <w:r w:rsidRPr="00DC4228">
        <w:rPr>
          <w:rFonts w:ascii="Arial Narrow" w:eastAsia="MS Mincho" w:hAnsi="Arial Narrow" w:cs="Arial"/>
          <w:sz w:val="20"/>
          <w:szCs w:val="20"/>
          <w:lang w:eastAsia="es-ES"/>
        </w:rPr>
        <w:t xml:space="preserve">Con resolución N° </w:t>
      </w:r>
      <w:r w:rsidR="00994497">
        <w:rPr>
          <w:rFonts w:ascii="Arial Narrow" w:eastAsia="MS Mincho" w:hAnsi="Arial Narrow" w:cs="Arial"/>
          <w:sz w:val="20"/>
          <w:szCs w:val="20"/>
          <w:lang w:eastAsia="es-ES"/>
        </w:rPr>
        <w:t>011</w:t>
      </w:r>
      <w:r w:rsidR="008D4E94" w:rsidRPr="00DC4228">
        <w:rPr>
          <w:rFonts w:ascii="Arial Narrow" w:eastAsia="MS Mincho" w:hAnsi="Arial Narrow" w:cs="Arial"/>
          <w:sz w:val="20"/>
          <w:szCs w:val="20"/>
          <w:lang w:eastAsia="es-ES"/>
        </w:rPr>
        <w:t>-201</w:t>
      </w:r>
      <w:r w:rsidR="00994497">
        <w:rPr>
          <w:rFonts w:ascii="Arial Narrow" w:eastAsia="MS Mincho" w:hAnsi="Arial Narrow" w:cs="Arial"/>
          <w:sz w:val="20"/>
          <w:szCs w:val="20"/>
          <w:lang w:eastAsia="es-ES"/>
        </w:rPr>
        <w:t>9</w:t>
      </w:r>
      <w:r w:rsidR="008D4E94" w:rsidRPr="00DC4228">
        <w:rPr>
          <w:rFonts w:ascii="Arial Narrow" w:eastAsia="MS Mincho" w:hAnsi="Arial Narrow" w:cs="Arial"/>
          <w:sz w:val="20"/>
          <w:szCs w:val="20"/>
          <w:lang w:eastAsia="es-ES"/>
        </w:rPr>
        <w:t xml:space="preserve">/GOB.REG-HVCA/GRDE-DREM, de fecha </w:t>
      </w:r>
      <w:r w:rsidR="00994497">
        <w:rPr>
          <w:rFonts w:ascii="Arial Narrow" w:eastAsia="MS Mincho" w:hAnsi="Arial Narrow" w:cs="Arial"/>
          <w:sz w:val="20"/>
          <w:szCs w:val="20"/>
          <w:lang w:eastAsia="es-ES"/>
        </w:rPr>
        <w:t>04</w:t>
      </w:r>
      <w:r w:rsidR="008D4E94" w:rsidRPr="00DC4228">
        <w:rPr>
          <w:rFonts w:ascii="Arial Narrow" w:eastAsia="MS Mincho" w:hAnsi="Arial Narrow" w:cs="Arial"/>
          <w:sz w:val="20"/>
          <w:szCs w:val="20"/>
          <w:lang w:eastAsia="es-ES"/>
        </w:rPr>
        <w:t xml:space="preserve"> de </w:t>
      </w:r>
      <w:r w:rsidR="00994497">
        <w:rPr>
          <w:rFonts w:ascii="Arial Narrow" w:eastAsia="MS Mincho" w:hAnsi="Arial Narrow" w:cs="Arial"/>
          <w:sz w:val="20"/>
          <w:szCs w:val="20"/>
          <w:lang w:eastAsia="es-ES"/>
        </w:rPr>
        <w:t>marzo</w:t>
      </w:r>
      <w:r w:rsidR="008D4E94" w:rsidRPr="00DC4228">
        <w:rPr>
          <w:rFonts w:ascii="Arial Narrow" w:eastAsia="MS Mincho" w:hAnsi="Arial Narrow" w:cs="Arial"/>
          <w:sz w:val="20"/>
          <w:szCs w:val="20"/>
          <w:lang w:eastAsia="es-ES"/>
        </w:rPr>
        <w:t xml:space="preserve"> del 2014, se aprobó el </w:t>
      </w:r>
      <w:r w:rsidR="007E6A26" w:rsidRPr="00DC4228">
        <w:rPr>
          <w:rFonts w:ascii="Arial Narrow" w:eastAsia="MS Mincho" w:hAnsi="Arial Narrow" w:cs="Arial"/>
          <w:sz w:val="20"/>
          <w:szCs w:val="20"/>
          <w:lang w:eastAsia="es-ES"/>
        </w:rPr>
        <w:t xml:space="preserve">Estudio </w:t>
      </w:r>
      <w:r w:rsidR="008D4E94" w:rsidRPr="00DC4228">
        <w:rPr>
          <w:rFonts w:ascii="Arial Narrow" w:eastAsia="MS Mincho" w:hAnsi="Arial Narrow" w:cs="Arial"/>
          <w:sz w:val="20"/>
          <w:szCs w:val="20"/>
          <w:lang w:eastAsia="es-ES"/>
        </w:rPr>
        <w:t xml:space="preserve">de </w:t>
      </w:r>
      <w:r w:rsidR="00785102" w:rsidRPr="00DC4228">
        <w:rPr>
          <w:rFonts w:ascii="Arial Narrow" w:eastAsia="MS Mincho" w:hAnsi="Arial Narrow" w:cs="Arial"/>
          <w:sz w:val="20"/>
          <w:szCs w:val="20"/>
          <w:lang w:eastAsia="es-ES"/>
        </w:rPr>
        <w:t xml:space="preserve">Impacto Ambiental </w:t>
      </w:r>
      <w:r w:rsidR="008D4E94" w:rsidRPr="00DC4228">
        <w:rPr>
          <w:rFonts w:ascii="Arial Narrow" w:eastAsia="MS Mincho" w:hAnsi="Arial Narrow" w:cs="Arial"/>
          <w:sz w:val="20"/>
          <w:szCs w:val="20"/>
          <w:lang w:eastAsia="es-ES"/>
        </w:rPr>
        <w:t>(</w:t>
      </w:r>
      <w:r w:rsidR="00994497">
        <w:rPr>
          <w:rFonts w:ascii="Arial Narrow" w:eastAsia="MS Mincho" w:hAnsi="Arial Narrow" w:cs="Arial"/>
          <w:sz w:val="20"/>
          <w:szCs w:val="20"/>
          <w:lang w:eastAsia="es-ES"/>
        </w:rPr>
        <w:t>DIA</w:t>
      </w:r>
      <w:r w:rsidR="008D4E94" w:rsidRPr="00DC4228">
        <w:rPr>
          <w:rFonts w:ascii="Arial Narrow" w:eastAsia="MS Mincho" w:hAnsi="Arial Narrow" w:cs="Arial"/>
          <w:sz w:val="20"/>
          <w:szCs w:val="20"/>
          <w:lang w:eastAsia="es-ES"/>
        </w:rPr>
        <w:t xml:space="preserve">) del proyecto </w:t>
      </w:r>
      <w:r w:rsidR="00994497">
        <w:rPr>
          <w:rFonts w:ascii="Arial Narrow" w:eastAsia="MS Mincho" w:hAnsi="Arial Narrow" w:cs="Arial"/>
          <w:lang w:eastAsia="es-ES"/>
        </w:rPr>
        <w:t>“</w:t>
      </w:r>
      <w:r w:rsidR="00994497" w:rsidRPr="009F3A30">
        <w:rPr>
          <w:rFonts w:ascii="Arial Narrow" w:eastAsia="MS Mincho" w:hAnsi="Arial Narrow" w:cs="Arial"/>
          <w:lang w:eastAsia="es-ES"/>
        </w:rPr>
        <w:t>PLANTA DE BENEFICIO PARA EL CHANCADO DE PIEDRA JV</w:t>
      </w:r>
      <w:r w:rsidR="00994497">
        <w:rPr>
          <w:rFonts w:ascii="Arial Narrow" w:eastAsia="MS Mincho" w:hAnsi="Arial Narrow" w:cs="Arial"/>
          <w:lang w:eastAsia="es-ES"/>
        </w:rPr>
        <w:t>”</w:t>
      </w:r>
    </w:p>
    <w:p w:rsidR="001E368F" w:rsidRDefault="001E368F" w:rsidP="001E368F">
      <w:pPr>
        <w:spacing w:after="0" w:line="240" w:lineRule="auto"/>
        <w:ind w:left="284"/>
        <w:jc w:val="both"/>
        <w:rPr>
          <w:rFonts w:ascii="Arial Narrow" w:eastAsia="MS Mincho" w:hAnsi="Arial Narrow" w:cs="Arial"/>
          <w:lang w:eastAsia="es-ES"/>
        </w:rPr>
      </w:pPr>
    </w:p>
    <w:p w:rsidR="00763652" w:rsidRDefault="00AB2EF3" w:rsidP="00763652">
      <w:pPr>
        <w:numPr>
          <w:ilvl w:val="0"/>
          <w:numId w:val="2"/>
        </w:numPr>
        <w:spacing w:after="0" w:line="240" w:lineRule="auto"/>
        <w:ind w:left="284" w:hanging="142"/>
        <w:contextualSpacing/>
        <w:jc w:val="both"/>
        <w:rPr>
          <w:rFonts w:ascii="Arial Narrow" w:eastAsia="Times New Roman" w:hAnsi="Arial Narrow" w:cs="Arial"/>
          <w:b/>
          <w:u w:val="single"/>
          <w:lang w:eastAsia="es-ES"/>
        </w:rPr>
      </w:pPr>
      <w:r>
        <w:rPr>
          <w:rFonts w:ascii="Arial Narrow" w:eastAsia="Times New Roman" w:hAnsi="Arial Narrow" w:cs="Arial"/>
          <w:b/>
          <w:u w:val="single"/>
          <w:lang w:eastAsia="es-ES"/>
        </w:rPr>
        <w:t>BASE LEGAL</w:t>
      </w:r>
      <w:r w:rsidRPr="00763652">
        <w:rPr>
          <w:rFonts w:ascii="Arial Narrow" w:eastAsia="Times New Roman" w:hAnsi="Arial Narrow" w:cs="Arial"/>
          <w:b/>
          <w:u w:val="single"/>
          <w:lang w:eastAsia="es-ES"/>
        </w:rPr>
        <w:t>;</w:t>
      </w:r>
    </w:p>
    <w:p w:rsidR="008A2B75" w:rsidRDefault="008A2B75" w:rsidP="008A2B75">
      <w:pPr>
        <w:spacing w:after="0" w:line="240" w:lineRule="auto"/>
        <w:ind w:left="284"/>
        <w:contextualSpacing/>
        <w:jc w:val="both"/>
        <w:rPr>
          <w:rFonts w:ascii="Arial Narrow" w:eastAsia="Times New Roman" w:hAnsi="Arial Narrow" w:cs="Arial"/>
          <w:b/>
          <w:u w:val="single"/>
          <w:lang w:eastAsia="es-ES"/>
        </w:rPr>
      </w:pPr>
    </w:p>
    <w:p w:rsidR="008A2B75" w:rsidRPr="00AC4F57" w:rsidRDefault="008A2B75" w:rsidP="00DC4228">
      <w:pPr>
        <w:spacing w:after="0"/>
        <w:rPr>
          <w:rFonts w:ascii="Arial Narrow" w:eastAsia="MS Mincho" w:hAnsi="Arial Narrow" w:cs="Arial"/>
          <w:b/>
          <w:lang w:eastAsia="es-ES"/>
        </w:rPr>
      </w:pPr>
      <w:r w:rsidRPr="00AC4F57">
        <w:rPr>
          <w:rFonts w:ascii="Arial Narrow" w:eastAsia="MS Mincho" w:hAnsi="Arial Narrow" w:cs="Arial"/>
          <w:b/>
          <w:lang w:eastAsia="es-ES"/>
        </w:rPr>
        <w:t>REGLAMENTO DE LA LEY DE FORMALIZACIÓN Y PROMOCIÓN DE LA PEQUEÑA MINERIA Y LA MINERIA ARTESANAL</w:t>
      </w:r>
    </w:p>
    <w:p w:rsidR="008A2B75" w:rsidRPr="00AC4F57" w:rsidRDefault="008A2B75" w:rsidP="00DC4228">
      <w:pPr>
        <w:spacing w:after="0"/>
        <w:jc w:val="center"/>
        <w:rPr>
          <w:rFonts w:ascii="Arial Narrow" w:eastAsia="MS Mincho" w:hAnsi="Arial Narrow" w:cs="Arial"/>
          <w:b/>
          <w:lang w:eastAsia="es-ES"/>
        </w:rPr>
      </w:pPr>
      <w:r w:rsidRPr="00AC4F57">
        <w:rPr>
          <w:rFonts w:ascii="Arial Narrow" w:eastAsia="MS Mincho" w:hAnsi="Arial Narrow" w:cs="Arial"/>
          <w:b/>
          <w:lang w:eastAsia="es-ES"/>
        </w:rPr>
        <w:t>DECRETO SUPREMO Nº 013-2002-EM</w:t>
      </w:r>
    </w:p>
    <w:p w:rsidR="003A3AD8" w:rsidRDefault="008A2B75" w:rsidP="003A3AD8">
      <w:pPr>
        <w:jc w:val="both"/>
        <w:rPr>
          <w:rFonts w:ascii="Arial Narrow" w:hAnsi="Arial Narrow" w:cs="Arial"/>
          <w:i/>
          <w:sz w:val="20"/>
          <w:szCs w:val="20"/>
          <w:u w:val="single"/>
        </w:rPr>
      </w:pPr>
      <w:r w:rsidRPr="008A2B75">
        <w:rPr>
          <w:rFonts w:ascii="Arial Narrow" w:hAnsi="Arial Narrow" w:cs="Arial"/>
          <w:i/>
          <w:sz w:val="20"/>
          <w:szCs w:val="20"/>
          <w:u w:val="single"/>
        </w:rPr>
        <w:t xml:space="preserve">Artículo 16°.- Autorización para beneficio de minerales </w:t>
      </w:r>
      <w:r w:rsidR="003A3AD8">
        <w:rPr>
          <w:rFonts w:ascii="Arial Narrow" w:hAnsi="Arial Narrow" w:cs="Arial"/>
          <w:i/>
          <w:sz w:val="20"/>
          <w:szCs w:val="20"/>
          <w:u w:val="single"/>
        </w:rPr>
        <w:t>p</w:t>
      </w:r>
      <w:r w:rsidRPr="008A2B75">
        <w:rPr>
          <w:rFonts w:ascii="Arial Narrow" w:hAnsi="Arial Narrow" w:cs="Arial"/>
          <w:i/>
          <w:sz w:val="20"/>
          <w:szCs w:val="20"/>
          <w:u w:val="single"/>
        </w:rPr>
        <w:t xml:space="preserve">ara los fines referidos en el último párrafo del artículo 18° del TUO, la Dirección General de Minería aprobará el formulario para la presentación de la información técnica correspondiente; y la Dirección General de Asuntos Ambientales emitirá una guía de orientación para la elaboración de la Declaración de Impacto Ambiental. La Dirección General de Asuntos Ambientales establecerá además los requisitos que deben cumplir los profesionales que suscriban la Declaración de Impacto Ambiental, abriendo el registro correspondiente. La Dirección General de Minería expedirá la autorización respectiva una vez verificada </w:t>
      </w:r>
      <w:r w:rsidR="003A3AD8" w:rsidRPr="008A2B75">
        <w:rPr>
          <w:rFonts w:ascii="Arial Narrow" w:hAnsi="Arial Narrow" w:cs="Arial"/>
          <w:i/>
          <w:sz w:val="20"/>
          <w:szCs w:val="20"/>
          <w:u w:val="single"/>
        </w:rPr>
        <w:t>la conformidad de la información técnica y de la Declaración de Impacto Ambiental presentada</w:t>
      </w:r>
      <w:r w:rsidRPr="008A2B75">
        <w:rPr>
          <w:rFonts w:ascii="Arial Narrow" w:hAnsi="Arial Narrow" w:cs="Arial"/>
          <w:i/>
          <w:sz w:val="20"/>
          <w:szCs w:val="20"/>
          <w:u w:val="single"/>
        </w:rPr>
        <w:t xml:space="preserve"> por el solicitante. </w:t>
      </w:r>
    </w:p>
    <w:p w:rsidR="008A2B75" w:rsidRPr="00AC4F57" w:rsidRDefault="008A2B75" w:rsidP="008A2B75">
      <w:pPr>
        <w:rPr>
          <w:rFonts w:ascii="Arial Narrow" w:eastAsia="MS Mincho" w:hAnsi="Arial Narrow" w:cs="Arial"/>
          <w:b/>
          <w:lang w:eastAsia="es-ES"/>
        </w:rPr>
      </w:pPr>
      <w:r w:rsidRPr="00AC4F57">
        <w:rPr>
          <w:rFonts w:ascii="Arial Narrow" w:eastAsia="MS Mincho" w:hAnsi="Arial Narrow" w:cs="Arial"/>
          <w:b/>
          <w:lang w:eastAsia="es-ES"/>
        </w:rPr>
        <w:t>Ley de Formalización y Promoción de la Pequeña Minería y la Minería Artesanal LEY Nº 27651</w:t>
      </w:r>
    </w:p>
    <w:p w:rsidR="008A2B75" w:rsidRPr="008A2B75" w:rsidRDefault="008A2B75" w:rsidP="00AC4F57">
      <w:pPr>
        <w:jc w:val="both"/>
        <w:rPr>
          <w:rFonts w:ascii="Arial Narrow" w:hAnsi="Arial Narrow" w:cs="Arial"/>
          <w:i/>
          <w:sz w:val="20"/>
          <w:szCs w:val="20"/>
          <w:u w:val="single"/>
        </w:rPr>
      </w:pPr>
      <w:r w:rsidRPr="008A2B75">
        <w:rPr>
          <w:rFonts w:ascii="Arial Narrow" w:hAnsi="Arial Narrow" w:cs="Arial"/>
          <w:i/>
          <w:sz w:val="20"/>
          <w:szCs w:val="20"/>
          <w:u w:val="single"/>
        </w:rPr>
        <w:t xml:space="preserve">“Artículo 2.- Ámbito de aplicación de la Ley La minería artesanal es una actividad de subsistencia que se sustenta en la utilización intensiva de mano de obra que la convierte en una gran fuente de generación de empleo y de beneficios colaterales productivos en las áreas de influencia de sus operaciones, que generalmente son las más apartadas y deprimidas del país, constituyéndose en polos de desarrollo, por lo que resulta necesario establecer una legislación especial sobre la materia. </w:t>
      </w:r>
      <w:r w:rsidRPr="00AC4F57">
        <w:rPr>
          <w:rFonts w:ascii="Arial Narrow" w:hAnsi="Arial Narrow" w:cs="Arial"/>
          <w:b/>
          <w:i/>
          <w:sz w:val="20"/>
          <w:szCs w:val="20"/>
          <w:u w:val="single"/>
        </w:rPr>
        <w:t>La pequeña minería es la actividad minera ejercida a pequeña escala, dentro de los límites de extensión y capacidad instalada de producción y/o beneficio establecidos por el artículo 91 de la Ley General de Minería.</w:t>
      </w:r>
      <w:r w:rsidRPr="008A2B75">
        <w:rPr>
          <w:rFonts w:ascii="Arial Narrow" w:hAnsi="Arial Narrow" w:cs="Arial"/>
          <w:i/>
          <w:sz w:val="20"/>
          <w:szCs w:val="20"/>
          <w:u w:val="single"/>
        </w:rPr>
        <w:t xml:space="preserve"> La presente ley brinda a la pequeña minería un régimen promocional con el fin de fortalecer su desarrollo a nivel nacional, con el consiguiente empleo de mano de obra local y mejora de las condiciones de vida de las poblaciones aledañas.</w:t>
      </w:r>
    </w:p>
    <w:p w:rsidR="005342CC" w:rsidRDefault="0016737C" w:rsidP="008A2B75">
      <w:pPr>
        <w:rPr>
          <w:rFonts w:ascii="Arial Narrow" w:hAnsi="Arial Narrow" w:cs="Arial"/>
          <w:b/>
          <w:i/>
          <w:sz w:val="20"/>
          <w:szCs w:val="20"/>
          <w:u w:val="single"/>
        </w:rPr>
      </w:pPr>
      <w:r w:rsidRPr="0016737C">
        <w:rPr>
          <w:rFonts w:ascii="Arial Narrow" w:hAnsi="Arial Narrow" w:cs="Arial"/>
          <w:b/>
          <w:i/>
          <w:sz w:val="20"/>
          <w:szCs w:val="20"/>
          <w:u w:val="single"/>
        </w:rPr>
        <w:lastRenderedPageBreak/>
        <w:t xml:space="preserve">ARTÍCULO 91.- </w:t>
      </w:r>
    </w:p>
    <w:p w:rsidR="0016737C" w:rsidRDefault="0016737C" w:rsidP="008A2B75">
      <w:pPr>
        <w:rPr>
          <w:rFonts w:ascii="Arial Narrow" w:hAnsi="Arial Narrow" w:cs="Arial"/>
          <w:i/>
          <w:sz w:val="20"/>
          <w:szCs w:val="20"/>
          <w:u w:val="single"/>
        </w:rPr>
      </w:pPr>
      <w:r w:rsidRPr="0016737C">
        <w:rPr>
          <w:rFonts w:ascii="Arial Narrow" w:hAnsi="Arial Narrow" w:cs="Arial"/>
          <w:b/>
          <w:i/>
          <w:sz w:val="20"/>
          <w:szCs w:val="20"/>
          <w:u w:val="single"/>
        </w:rPr>
        <w:t>SON PEQUEÑOS PRODUCTORES MINEROS LOS QUE</w:t>
      </w:r>
      <w:r w:rsidR="008A2B75" w:rsidRPr="0016737C">
        <w:rPr>
          <w:rFonts w:ascii="Arial Narrow" w:hAnsi="Arial Narrow" w:cs="Arial"/>
          <w:b/>
          <w:i/>
          <w:sz w:val="20"/>
          <w:szCs w:val="20"/>
          <w:u w:val="single"/>
        </w:rPr>
        <w:t xml:space="preserve">: </w:t>
      </w:r>
    </w:p>
    <w:p w:rsidR="005342CC" w:rsidRDefault="008A2B75" w:rsidP="005342CC">
      <w:pPr>
        <w:jc w:val="both"/>
        <w:rPr>
          <w:rFonts w:ascii="Arial Narrow" w:hAnsi="Arial Narrow" w:cs="Arial"/>
          <w:i/>
          <w:sz w:val="20"/>
          <w:szCs w:val="20"/>
          <w:u w:val="single"/>
        </w:rPr>
      </w:pPr>
      <w:r w:rsidRPr="008A2B75">
        <w:rPr>
          <w:rFonts w:ascii="Arial Narrow" w:hAnsi="Arial Narrow" w:cs="Arial"/>
          <w:i/>
          <w:sz w:val="20"/>
          <w:szCs w:val="20"/>
          <w:u w:val="single"/>
        </w:rPr>
        <w:t xml:space="preserve">1. Posean por cualquier título hasta dos mil (2,000) hectáreas, entre denuncios, petitorios y concesiones mineras. </w:t>
      </w:r>
    </w:p>
    <w:p w:rsidR="005342CC" w:rsidRDefault="008A2B75" w:rsidP="005342CC">
      <w:pPr>
        <w:jc w:val="both"/>
        <w:rPr>
          <w:rFonts w:ascii="Arial Narrow" w:hAnsi="Arial Narrow" w:cs="Arial"/>
          <w:i/>
          <w:sz w:val="20"/>
          <w:szCs w:val="20"/>
          <w:u w:val="single"/>
        </w:rPr>
      </w:pPr>
      <w:r w:rsidRPr="008A2B75">
        <w:rPr>
          <w:rFonts w:ascii="Arial Narrow" w:hAnsi="Arial Narrow" w:cs="Arial"/>
          <w:i/>
          <w:sz w:val="20"/>
          <w:szCs w:val="20"/>
          <w:u w:val="single"/>
        </w:rPr>
        <w:t xml:space="preserve">2. Posean por cualquier título una capacidad instalada de producción y/o beneficio de 350 toneladas métricas por día, con excepción de materiales de construcción, arenas, gravas auríferas de placer, metales pesados detríticos en que el límite será una capacidad instalada de producción y/o beneficio de hasta tres mil (3,000) metros cúbicos por día. </w:t>
      </w:r>
    </w:p>
    <w:p w:rsidR="005342CC" w:rsidRDefault="005342CC" w:rsidP="005342CC">
      <w:pPr>
        <w:jc w:val="both"/>
        <w:rPr>
          <w:rFonts w:ascii="Arial Narrow" w:hAnsi="Arial Narrow" w:cs="Arial"/>
          <w:b/>
          <w:i/>
          <w:sz w:val="20"/>
          <w:szCs w:val="20"/>
          <w:u w:val="single"/>
        </w:rPr>
      </w:pPr>
      <w:r w:rsidRPr="005342CC">
        <w:rPr>
          <w:rFonts w:ascii="Arial Narrow" w:hAnsi="Arial Narrow" w:cs="Arial"/>
          <w:b/>
          <w:i/>
          <w:sz w:val="20"/>
          <w:szCs w:val="20"/>
          <w:u w:val="single"/>
        </w:rPr>
        <w:t>SON PRODUCTORES MINEROS ARTESANALES LOS QUE:</w:t>
      </w:r>
    </w:p>
    <w:p w:rsidR="005342CC" w:rsidRDefault="008A2B75" w:rsidP="005342CC">
      <w:pPr>
        <w:jc w:val="both"/>
        <w:rPr>
          <w:rFonts w:ascii="Arial Narrow" w:hAnsi="Arial Narrow" w:cs="Arial"/>
          <w:i/>
          <w:sz w:val="20"/>
          <w:szCs w:val="20"/>
          <w:u w:val="single"/>
        </w:rPr>
      </w:pPr>
      <w:r w:rsidRPr="008A2B75">
        <w:rPr>
          <w:rFonts w:ascii="Arial Narrow" w:hAnsi="Arial Narrow" w:cs="Arial"/>
          <w:i/>
          <w:sz w:val="20"/>
          <w:szCs w:val="20"/>
          <w:u w:val="single"/>
        </w:rPr>
        <w:t xml:space="preserve"> 1. En forma personal o como conjunto de personas naturales o jurídicas se dedican habitualmente y como medio de sustento a la explotación y/o beneficio directo de minerales, </w:t>
      </w:r>
      <w:r w:rsidRPr="005342CC">
        <w:rPr>
          <w:rFonts w:ascii="Arial Narrow" w:hAnsi="Arial Narrow" w:cs="Arial"/>
          <w:b/>
          <w:i/>
          <w:sz w:val="20"/>
          <w:szCs w:val="20"/>
          <w:u w:val="single"/>
        </w:rPr>
        <w:t>realizando sus actividades con métodos manuales y/o equipos básicos.</w:t>
      </w:r>
    </w:p>
    <w:p w:rsidR="005342CC" w:rsidRDefault="008A2B75" w:rsidP="005342CC">
      <w:pPr>
        <w:jc w:val="both"/>
        <w:rPr>
          <w:rFonts w:ascii="Arial Narrow" w:hAnsi="Arial Narrow" w:cs="Arial"/>
          <w:i/>
          <w:sz w:val="20"/>
          <w:szCs w:val="20"/>
          <w:u w:val="single"/>
        </w:rPr>
      </w:pPr>
      <w:r w:rsidRPr="008A2B75">
        <w:rPr>
          <w:rFonts w:ascii="Arial Narrow" w:hAnsi="Arial Narrow" w:cs="Arial"/>
          <w:i/>
          <w:sz w:val="20"/>
          <w:szCs w:val="20"/>
          <w:u w:val="single"/>
        </w:rPr>
        <w:t xml:space="preserve"> 2. Posean por cualquier título hasta un mil (1,000) hectáreas, entre denuncios, petitorios u concesiones mineras; o hayan suscrito acuerdos o contratos con los titulares mineros según lo establezca el Reglamento de la presente Ley. </w:t>
      </w:r>
    </w:p>
    <w:p w:rsidR="00DC4228" w:rsidRDefault="008A2B75" w:rsidP="00DC4228">
      <w:pPr>
        <w:jc w:val="both"/>
        <w:rPr>
          <w:rFonts w:ascii="Arial Narrow" w:hAnsi="Arial Narrow" w:cs="Arial"/>
          <w:i/>
          <w:sz w:val="20"/>
          <w:szCs w:val="20"/>
          <w:u w:val="single"/>
        </w:rPr>
      </w:pPr>
      <w:r w:rsidRPr="008A2B75">
        <w:rPr>
          <w:rFonts w:ascii="Arial Narrow" w:hAnsi="Arial Narrow" w:cs="Arial"/>
          <w:i/>
          <w:sz w:val="20"/>
          <w:szCs w:val="20"/>
          <w:u w:val="single"/>
        </w:rPr>
        <w:t>3. Posean por cualquier título una capacidad instalada de producción y/o beneficio de 25 toneladas métricas por día, con excepción de los productores de materiales de construcción, arenas, gravas auríferas de placer, metales pesados detríticos en que el límite será una capacidad instalada de producción y/o beneficio de hasta doscientos (200) metros cúbicos por día.</w:t>
      </w:r>
      <w:r w:rsidR="00293E80">
        <w:rPr>
          <w:rFonts w:ascii="Arial Narrow" w:hAnsi="Arial Narrow" w:cs="Arial"/>
          <w:i/>
          <w:sz w:val="20"/>
          <w:szCs w:val="20"/>
          <w:u w:val="single"/>
        </w:rPr>
        <w:t xml:space="preserve"> </w:t>
      </w:r>
    </w:p>
    <w:p w:rsidR="008A2B75" w:rsidRDefault="008A2B75" w:rsidP="00DC4228">
      <w:pPr>
        <w:jc w:val="center"/>
        <w:rPr>
          <w:rFonts w:ascii="Arial Narrow" w:eastAsia="MS Mincho" w:hAnsi="Arial Narrow" w:cs="Arial"/>
          <w:sz w:val="18"/>
          <w:szCs w:val="18"/>
          <w:u w:val="single"/>
          <w:lang w:val="es-ES" w:eastAsia="es-ES"/>
        </w:rPr>
      </w:pPr>
      <w:r w:rsidRPr="008A2B75">
        <w:rPr>
          <w:rFonts w:ascii="Arial Narrow" w:eastAsia="MS Mincho" w:hAnsi="Arial Narrow" w:cs="Arial"/>
          <w:sz w:val="18"/>
          <w:szCs w:val="18"/>
          <w:u w:val="single"/>
          <w:lang w:val="es-ES" w:eastAsia="es-ES"/>
        </w:rPr>
        <w:t>DS 002-91-EM-DGM (Literal g del artículo 1).</w:t>
      </w:r>
    </w:p>
    <w:p w:rsidR="00CE4280" w:rsidRDefault="00CE4280" w:rsidP="00293E80">
      <w:pPr>
        <w:jc w:val="center"/>
        <w:rPr>
          <w:rFonts w:ascii="Arial Narrow" w:eastAsia="MS Mincho" w:hAnsi="Arial Narrow" w:cs="Arial"/>
          <w:sz w:val="18"/>
          <w:szCs w:val="18"/>
          <w:u w:val="single"/>
          <w:lang w:val="es-ES" w:eastAsia="es-ES"/>
        </w:rPr>
      </w:pPr>
      <w:r w:rsidRPr="00BF019C">
        <w:rPr>
          <w:rFonts w:ascii="Arial Narrow" w:eastAsia="MS Mincho" w:hAnsi="Arial Narrow" w:cs="Arial"/>
          <w:noProof/>
          <w:lang w:eastAsia="es-PE"/>
        </w:rPr>
        <w:drawing>
          <wp:anchor distT="0" distB="0" distL="114300" distR="114300" simplePos="0" relativeHeight="251660288" behindDoc="0" locked="0" layoutInCell="1" allowOverlap="1" wp14:anchorId="39B47D69" wp14:editId="5C3BEAAD">
            <wp:simplePos x="0" y="0"/>
            <wp:positionH relativeFrom="column">
              <wp:posOffset>1292860</wp:posOffset>
            </wp:positionH>
            <wp:positionV relativeFrom="paragraph">
              <wp:posOffset>8890</wp:posOffset>
            </wp:positionV>
            <wp:extent cx="2980055" cy="14865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80055" cy="1486535"/>
                    </a:xfrm>
                    <a:prstGeom prst="rect">
                      <a:avLst/>
                    </a:prstGeom>
                  </pic:spPr>
                </pic:pic>
              </a:graphicData>
            </a:graphic>
            <wp14:sizeRelH relativeFrom="page">
              <wp14:pctWidth>0</wp14:pctWidth>
            </wp14:sizeRelH>
            <wp14:sizeRelV relativeFrom="page">
              <wp14:pctHeight>0</wp14:pctHeight>
            </wp14:sizeRelV>
          </wp:anchor>
        </w:drawing>
      </w:r>
    </w:p>
    <w:p w:rsidR="00CE4280" w:rsidRDefault="00CE4280" w:rsidP="00293E80">
      <w:pPr>
        <w:jc w:val="center"/>
        <w:rPr>
          <w:rFonts w:ascii="Arial Narrow" w:eastAsia="MS Mincho" w:hAnsi="Arial Narrow" w:cs="Arial"/>
          <w:sz w:val="18"/>
          <w:szCs w:val="18"/>
          <w:u w:val="single"/>
          <w:lang w:val="es-ES" w:eastAsia="es-ES"/>
        </w:rPr>
      </w:pPr>
    </w:p>
    <w:p w:rsidR="00CE4280" w:rsidRDefault="00CE4280" w:rsidP="00293E80">
      <w:pPr>
        <w:jc w:val="center"/>
        <w:rPr>
          <w:rFonts w:ascii="Arial Narrow" w:eastAsia="MS Mincho" w:hAnsi="Arial Narrow" w:cs="Arial"/>
          <w:sz w:val="18"/>
          <w:szCs w:val="18"/>
          <w:u w:val="single"/>
          <w:lang w:val="es-ES" w:eastAsia="es-ES"/>
        </w:rPr>
      </w:pPr>
    </w:p>
    <w:p w:rsidR="00CE4280" w:rsidRDefault="00CE4280" w:rsidP="00293E80">
      <w:pPr>
        <w:jc w:val="center"/>
        <w:rPr>
          <w:rFonts w:ascii="Arial Narrow" w:eastAsia="MS Mincho" w:hAnsi="Arial Narrow" w:cs="Arial"/>
          <w:sz w:val="18"/>
          <w:szCs w:val="18"/>
          <w:u w:val="single"/>
          <w:lang w:val="es-ES" w:eastAsia="es-ES"/>
        </w:rPr>
      </w:pPr>
    </w:p>
    <w:p w:rsidR="00CE4280" w:rsidRDefault="00CE4280" w:rsidP="00293E80">
      <w:pPr>
        <w:jc w:val="center"/>
        <w:rPr>
          <w:rFonts w:ascii="Arial Narrow" w:eastAsia="MS Mincho" w:hAnsi="Arial Narrow" w:cs="Arial"/>
          <w:sz w:val="18"/>
          <w:szCs w:val="18"/>
          <w:u w:val="single"/>
          <w:lang w:val="es-ES" w:eastAsia="es-ES"/>
        </w:rPr>
      </w:pPr>
    </w:p>
    <w:p w:rsidR="00D623F8" w:rsidRDefault="00D623F8" w:rsidP="00293E80">
      <w:pPr>
        <w:jc w:val="center"/>
        <w:rPr>
          <w:rFonts w:ascii="Arial Narrow" w:eastAsia="MS Mincho" w:hAnsi="Arial Narrow" w:cs="Arial"/>
          <w:sz w:val="18"/>
          <w:szCs w:val="18"/>
          <w:u w:val="single"/>
          <w:lang w:val="es-ES" w:eastAsia="es-ES"/>
        </w:rPr>
      </w:pPr>
    </w:p>
    <w:p w:rsidR="00D623F8" w:rsidRDefault="00D623F8" w:rsidP="00293E80">
      <w:pPr>
        <w:jc w:val="center"/>
        <w:rPr>
          <w:rFonts w:ascii="Arial Narrow" w:eastAsia="MS Mincho" w:hAnsi="Arial Narrow" w:cs="Arial"/>
          <w:sz w:val="18"/>
          <w:szCs w:val="18"/>
          <w:u w:val="single"/>
          <w:lang w:val="es-ES" w:eastAsia="es-ES"/>
        </w:rPr>
      </w:pPr>
    </w:p>
    <w:p w:rsidR="00AB2EF3" w:rsidRPr="00763652" w:rsidRDefault="00AB2EF3" w:rsidP="00763652">
      <w:pPr>
        <w:numPr>
          <w:ilvl w:val="0"/>
          <w:numId w:val="2"/>
        </w:numPr>
        <w:spacing w:after="0" w:line="240" w:lineRule="auto"/>
        <w:ind w:left="284" w:hanging="142"/>
        <w:contextualSpacing/>
        <w:jc w:val="both"/>
        <w:rPr>
          <w:rFonts w:ascii="Arial Narrow" w:eastAsia="Times New Roman" w:hAnsi="Arial Narrow" w:cs="Arial"/>
          <w:b/>
          <w:u w:val="single"/>
          <w:lang w:eastAsia="es-ES"/>
        </w:rPr>
      </w:pPr>
      <w:r w:rsidRPr="00763652">
        <w:rPr>
          <w:rFonts w:ascii="Arial Narrow" w:eastAsia="Times New Roman" w:hAnsi="Arial Narrow" w:cs="Arial"/>
          <w:b/>
          <w:u w:val="single"/>
          <w:lang w:eastAsia="es-ES"/>
        </w:rPr>
        <w:t>CONCLUSIONES;</w:t>
      </w:r>
    </w:p>
    <w:p w:rsidR="00763652" w:rsidRPr="00763652" w:rsidRDefault="00763652" w:rsidP="00763652">
      <w:pPr>
        <w:spacing w:after="0" w:line="240" w:lineRule="auto"/>
        <w:rPr>
          <w:rFonts w:ascii="Arial Narrow" w:eastAsia="MS Mincho" w:hAnsi="Arial Narrow" w:cs="Arial"/>
          <w:b/>
          <w:u w:val="single"/>
          <w:lang w:eastAsia="es-ES"/>
        </w:rPr>
      </w:pPr>
    </w:p>
    <w:p w:rsidR="008A4D2B" w:rsidRDefault="008A4D2B" w:rsidP="008A4D2B">
      <w:pPr>
        <w:pStyle w:val="Prrafodelista"/>
        <w:ind w:left="284"/>
        <w:jc w:val="both"/>
        <w:rPr>
          <w:rFonts w:ascii="Arial Narrow" w:hAnsi="Arial Narrow" w:cs="Arial"/>
          <w:i/>
          <w:sz w:val="20"/>
          <w:szCs w:val="20"/>
          <w:u w:val="single"/>
        </w:rPr>
      </w:pPr>
      <w:r w:rsidRPr="00611914">
        <w:rPr>
          <w:rFonts w:ascii="Arial Narrow" w:hAnsi="Arial Narrow" w:cs="Arial"/>
          <w:i/>
          <w:sz w:val="20"/>
          <w:szCs w:val="20"/>
          <w:u w:val="single"/>
        </w:rPr>
        <w:t xml:space="preserve">La </w:t>
      </w:r>
      <w:r w:rsidR="0004123F">
        <w:rPr>
          <w:rFonts w:ascii="Arial Narrow" w:hAnsi="Arial Narrow" w:cs="Arial"/>
          <w:i/>
          <w:sz w:val="20"/>
          <w:szCs w:val="20"/>
          <w:u w:val="single"/>
        </w:rPr>
        <w:t xml:space="preserve">Dirección Regional </w:t>
      </w:r>
      <w:r w:rsidR="00EF68B4">
        <w:rPr>
          <w:rFonts w:ascii="Arial Narrow" w:hAnsi="Arial Narrow" w:cs="Arial"/>
          <w:i/>
          <w:sz w:val="20"/>
          <w:szCs w:val="20"/>
          <w:u w:val="single"/>
        </w:rPr>
        <w:t xml:space="preserve">de </w:t>
      </w:r>
      <w:r w:rsidR="0004123F">
        <w:rPr>
          <w:rFonts w:ascii="Arial Narrow" w:hAnsi="Arial Narrow" w:cs="Arial"/>
          <w:i/>
          <w:sz w:val="20"/>
          <w:szCs w:val="20"/>
          <w:u w:val="single"/>
        </w:rPr>
        <w:t xml:space="preserve">Energía </w:t>
      </w:r>
      <w:r w:rsidR="00EF68B4">
        <w:rPr>
          <w:rFonts w:ascii="Arial Narrow" w:hAnsi="Arial Narrow" w:cs="Arial"/>
          <w:i/>
          <w:sz w:val="20"/>
          <w:szCs w:val="20"/>
          <w:u w:val="single"/>
        </w:rPr>
        <w:t xml:space="preserve">y </w:t>
      </w:r>
      <w:r w:rsidR="0004123F">
        <w:rPr>
          <w:rFonts w:ascii="Arial Narrow" w:hAnsi="Arial Narrow" w:cs="Arial"/>
          <w:i/>
          <w:sz w:val="20"/>
          <w:szCs w:val="20"/>
          <w:u w:val="single"/>
        </w:rPr>
        <w:t>Minas</w:t>
      </w:r>
      <w:r w:rsidR="0004123F" w:rsidRPr="00611914">
        <w:rPr>
          <w:rFonts w:ascii="Arial Narrow" w:hAnsi="Arial Narrow" w:cs="Arial"/>
          <w:i/>
          <w:sz w:val="20"/>
          <w:szCs w:val="20"/>
          <w:u w:val="single"/>
        </w:rPr>
        <w:t xml:space="preserve"> </w:t>
      </w:r>
      <w:r w:rsidRPr="00611914">
        <w:rPr>
          <w:rFonts w:ascii="Arial Narrow" w:hAnsi="Arial Narrow" w:cs="Arial"/>
          <w:i/>
          <w:sz w:val="20"/>
          <w:szCs w:val="20"/>
          <w:u w:val="single"/>
        </w:rPr>
        <w:t>–</w:t>
      </w:r>
      <w:r w:rsidR="00EF68B4">
        <w:rPr>
          <w:rFonts w:ascii="Arial Narrow" w:hAnsi="Arial Narrow" w:cs="Arial"/>
          <w:i/>
          <w:sz w:val="20"/>
          <w:szCs w:val="20"/>
          <w:u w:val="single"/>
        </w:rPr>
        <w:t xml:space="preserve"> Huancavelica</w:t>
      </w:r>
      <w:r w:rsidRPr="00611914">
        <w:rPr>
          <w:rFonts w:ascii="Arial Narrow" w:hAnsi="Arial Narrow" w:cs="Arial"/>
          <w:i/>
          <w:sz w:val="20"/>
          <w:szCs w:val="20"/>
          <w:u w:val="single"/>
        </w:rPr>
        <w:t xml:space="preserve"> es el órgano de línea encargado de promover el desarrollo sostenible de las actividades Energéticas y Mineras en el ámbito del Gobierno </w:t>
      </w:r>
      <w:r w:rsidR="00EF68B4" w:rsidRPr="00611914">
        <w:rPr>
          <w:rFonts w:ascii="Arial Narrow" w:hAnsi="Arial Narrow" w:cs="Arial"/>
          <w:i/>
          <w:sz w:val="20"/>
          <w:szCs w:val="20"/>
          <w:u w:val="single"/>
        </w:rPr>
        <w:t xml:space="preserve">Regional </w:t>
      </w:r>
      <w:r w:rsidR="00EF68B4">
        <w:rPr>
          <w:rFonts w:ascii="Arial Narrow" w:hAnsi="Arial Narrow" w:cs="Arial"/>
          <w:i/>
          <w:sz w:val="20"/>
          <w:szCs w:val="20"/>
          <w:u w:val="single"/>
        </w:rPr>
        <w:t>Huancavelica</w:t>
      </w:r>
      <w:r w:rsidRPr="00611914">
        <w:rPr>
          <w:rFonts w:ascii="Arial Narrow" w:hAnsi="Arial Narrow" w:cs="Arial"/>
          <w:i/>
          <w:sz w:val="20"/>
          <w:szCs w:val="20"/>
          <w:u w:val="single"/>
        </w:rPr>
        <w:t>, mediante la administración de una normatividad y de un sistema de información, impulsando la inversión privada en un marco global competitivo.</w:t>
      </w:r>
    </w:p>
    <w:p w:rsidR="00EF68B4" w:rsidRDefault="00EF68B4" w:rsidP="008A4D2B">
      <w:pPr>
        <w:pStyle w:val="Prrafodelista"/>
        <w:ind w:left="284"/>
        <w:jc w:val="both"/>
        <w:rPr>
          <w:rFonts w:ascii="Arial Narrow" w:hAnsi="Arial Narrow" w:cs="Arial"/>
          <w:i/>
          <w:sz w:val="20"/>
          <w:szCs w:val="20"/>
          <w:u w:val="single"/>
        </w:rPr>
      </w:pPr>
    </w:p>
    <w:p w:rsidR="009A421C" w:rsidRDefault="008A4D2B" w:rsidP="008A4D2B">
      <w:pPr>
        <w:pStyle w:val="Prrafodelista"/>
        <w:ind w:left="284"/>
        <w:jc w:val="both"/>
        <w:rPr>
          <w:rFonts w:ascii="Arial Narrow" w:hAnsi="Arial Narrow" w:cs="Arial"/>
          <w:i/>
          <w:sz w:val="20"/>
          <w:szCs w:val="20"/>
          <w:u w:val="single"/>
        </w:rPr>
      </w:pPr>
      <w:r w:rsidRPr="008A4D2B">
        <w:rPr>
          <w:rFonts w:ascii="Arial Narrow" w:hAnsi="Arial Narrow" w:cs="Arial"/>
          <w:i/>
          <w:sz w:val="20"/>
          <w:szCs w:val="20"/>
          <w:u w:val="single"/>
        </w:rPr>
        <w:t xml:space="preserve">Que, de acuerdo con </w:t>
      </w:r>
      <w:r w:rsidR="00EF68B4">
        <w:rPr>
          <w:rFonts w:ascii="Arial Narrow" w:hAnsi="Arial Narrow" w:cs="Arial"/>
          <w:i/>
          <w:sz w:val="20"/>
          <w:szCs w:val="20"/>
          <w:u w:val="single"/>
        </w:rPr>
        <w:t xml:space="preserve">la trasferencia de funciones del </w:t>
      </w:r>
      <w:r w:rsidR="0004123F">
        <w:rPr>
          <w:rFonts w:ascii="Arial Narrow" w:hAnsi="Arial Narrow" w:cs="Arial"/>
          <w:i/>
          <w:sz w:val="20"/>
          <w:szCs w:val="20"/>
          <w:u w:val="single"/>
        </w:rPr>
        <w:t xml:space="preserve">Ministerio </w:t>
      </w:r>
      <w:r w:rsidR="00EF68B4">
        <w:rPr>
          <w:rFonts w:ascii="Arial Narrow" w:hAnsi="Arial Narrow" w:cs="Arial"/>
          <w:i/>
          <w:sz w:val="20"/>
          <w:szCs w:val="20"/>
          <w:u w:val="single"/>
        </w:rPr>
        <w:t xml:space="preserve">de </w:t>
      </w:r>
      <w:r w:rsidR="0004123F">
        <w:rPr>
          <w:rFonts w:ascii="Arial Narrow" w:hAnsi="Arial Narrow" w:cs="Arial"/>
          <w:i/>
          <w:sz w:val="20"/>
          <w:szCs w:val="20"/>
          <w:u w:val="single"/>
        </w:rPr>
        <w:t xml:space="preserve">Energía </w:t>
      </w:r>
      <w:r w:rsidR="00EF68B4">
        <w:rPr>
          <w:rFonts w:ascii="Arial Narrow" w:hAnsi="Arial Narrow" w:cs="Arial"/>
          <w:i/>
          <w:sz w:val="20"/>
          <w:szCs w:val="20"/>
          <w:u w:val="single"/>
        </w:rPr>
        <w:t xml:space="preserve">y </w:t>
      </w:r>
      <w:r w:rsidR="0004123F">
        <w:rPr>
          <w:rFonts w:ascii="Arial Narrow" w:hAnsi="Arial Narrow" w:cs="Arial"/>
          <w:i/>
          <w:sz w:val="20"/>
          <w:szCs w:val="20"/>
          <w:u w:val="single"/>
        </w:rPr>
        <w:t xml:space="preserve">Minas </w:t>
      </w:r>
      <w:r w:rsidR="00EF68B4">
        <w:rPr>
          <w:rFonts w:ascii="Arial Narrow" w:hAnsi="Arial Narrow" w:cs="Arial"/>
          <w:i/>
          <w:sz w:val="20"/>
          <w:szCs w:val="20"/>
          <w:u w:val="single"/>
        </w:rPr>
        <w:t xml:space="preserve">a los </w:t>
      </w:r>
      <w:r w:rsidR="0004123F">
        <w:rPr>
          <w:rFonts w:ascii="Arial Narrow" w:hAnsi="Arial Narrow" w:cs="Arial"/>
          <w:i/>
          <w:sz w:val="20"/>
          <w:szCs w:val="20"/>
          <w:u w:val="single"/>
        </w:rPr>
        <w:t xml:space="preserve">Gobiernos Regionales </w:t>
      </w:r>
      <w:r w:rsidRPr="008A4D2B">
        <w:rPr>
          <w:rFonts w:ascii="Arial Narrow" w:hAnsi="Arial Narrow" w:cs="Arial"/>
          <w:i/>
          <w:sz w:val="20"/>
          <w:szCs w:val="20"/>
          <w:u w:val="single"/>
        </w:rPr>
        <w:t xml:space="preserve">en </w:t>
      </w:r>
      <w:r w:rsidR="00EF68B4">
        <w:rPr>
          <w:rFonts w:ascii="Arial Narrow" w:hAnsi="Arial Narrow" w:cs="Arial"/>
          <w:i/>
          <w:sz w:val="20"/>
          <w:szCs w:val="20"/>
          <w:u w:val="single"/>
        </w:rPr>
        <w:t xml:space="preserve">materia de </w:t>
      </w:r>
      <w:r w:rsidR="0004123F">
        <w:rPr>
          <w:rFonts w:ascii="Arial Narrow" w:hAnsi="Arial Narrow" w:cs="Arial"/>
          <w:i/>
          <w:sz w:val="20"/>
          <w:szCs w:val="20"/>
          <w:u w:val="single"/>
        </w:rPr>
        <w:t xml:space="preserve">Energía </w:t>
      </w:r>
      <w:r w:rsidR="00EF68B4">
        <w:rPr>
          <w:rFonts w:ascii="Arial Narrow" w:hAnsi="Arial Narrow" w:cs="Arial"/>
          <w:i/>
          <w:sz w:val="20"/>
          <w:szCs w:val="20"/>
          <w:u w:val="single"/>
        </w:rPr>
        <w:t xml:space="preserve">y </w:t>
      </w:r>
      <w:r w:rsidR="0004123F">
        <w:rPr>
          <w:rFonts w:ascii="Arial Narrow" w:hAnsi="Arial Narrow" w:cs="Arial"/>
          <w:i/>
          <w:sz w:val="20"/>
          <w:szCs w:val="20"/>
          <w:u w:val="single"/>
        </w:rPr>
        <w:t xml:space="preserve">Minas, </w:t>
      </w:r>
      <w:r w:rsidRPr="008A4D2B">
        <w:rPr>
          <w:rFonts w:ascii="Arial Narrow" w:hAnsi="Arial Narrow" w:cs="Arial"/>
          <w:i/>
          <w:sz w:val="20"/>
          <w:szCs w:val="20"/>
          <w:u w:val="single"/>
        </w:rPr>
        <w:t xml:space="preserve">tiene entre sus funciones y atribuciones la de fomentar y supervisar las actividades de la pequeña minería y la minería artesanal </w:t>
      </w:r>
      <w:r w:rsidR="0004123F">
        <w:rPr>
          <w:rFonts w:ascii="Arial Narrow" w:hAnsi="Arial Narrow" w:cs="Arial"/>
          <w:i/>
          <w:sz w:val="20"/>
          <w:szCs w:val="20"/>
          <w:u w:val="single"/>
        </w:rPr>
        <w:t xml:space="preserve">los mismos que realizan actividades de </w:t>
      </w:r>
      <w:r w:rsidRPr="008A4D2B">
        <w:rPr>
          <w:rFonts w:ascii="Arial Narrow" w:hAnsi="Arial Narrow" w:cs="Arial"/>
          <w:i/>
          <w:sz w:val="20"/>
          <w:szCs w:val="20"/>
          <w:u w:val="single"/>
        </w:rPr>
        <w:t>exploración</w:t>
      </w:r>
      <w:r w:rsidR="0004123F">
        <w:rPr>
          <w:rFonts w:ascii="Arial Narrow" w:hAnsi="Arial Narrow" w:cs="Arial"/>
          <w:i/>
          <w:sz w:val="20"/>
          <w:szCs w:val="20"/>
          <w:u w:val="single"/>
        </w:rPr>
        <w:t>,</w:t>
      </w:r>
      <w:r w:rsidRPr="008A4D2B">
        <w:rPr>
          <w:rFonts w:ascii="Arial Narrow" w:hAnsi="Arial Narrow" w:cs="Arial"/>
          <w:i/>
          <w:sz w:val="20"/>
          <w:szCs w:val="20"/>
          <w:u w:val="single"/>
        </w:rPr>
        <w:t xml:space="preserve"> explotación</w:t>
      </w:r>
      <w:r w:rsidR="0004123F">
        <w:rPr>
          <w:rFonts w:ascii="Arial Narrow" w:hAnsi="Arial Narrow" w:cs="Arial"/>
          <w:i/>
          <w:sz w:val="20"/>
          <w:szCs w:val="20"/>
          <w:u w:val="single"/>
        </w:rPr>
        <w:t xml:space="preserve"> y beneficio</w:t>
      </w:r>
      <w:r w:rsidRPr="008A4D2B">
        <w:rPr>
          <w:rFonts w:ascii="Arial Narrow" w:hAnsi="Arial Narrow" w:cs="Arial"/>
          <w:i/>
          <w:sz w:val="20"/>
          <w:szCs w:val="20"/>
          <w:u w:val="single"/>
        </w:rPr>
        <w:t xml:space="preserve"> de los recursos mineros de la región con arreglos a ley”</w:t>
      </w:r>
    </w:p>
    <w:p w:rsidR="00946725" w:rsidRDefault="00A701E0" w:rsidP="00F706A6">
      <w:pPr>
        <w:spacing w:after="0" w:line="240" w:lineRule="auto"/>
        <w:ind w:left="284"/>
        <w:jc w:val="both"/>
        <w:rPr>
          <w:rFonts w:ascii="Arial Narrow" w:eastAsia="MS Mincho" w:hAnsi="Arial Narrow" w:cs="Arial"/>
          <w:sz w:val="20"/>
          <w:szCs w:val="20"/>
          <w:lang w:eastAsia="es-ES"/>
        </w:rPr>
      </w:pPr>
      <w:r>
        <w:rPr>
          <w:rFonts w:ascii="Arial Narrow" w:eastAsia="MS Mincho" w:hAnsi="Arial Narrow" w:cs="Arial"/>
          <w:sz w:val="20"/>
          <w:szCs w:val="20"/>
          <w:lang w:eastAsia="es-ES"/>
        </w:rPr>
        <w:t xml:space="preserve">Visto </w:t>
      </w:r>
      <w:r w:rsidR="00EF55F9">
        <w:rPr>
          <w:rFonts w:ascii="Arial Narrow" w:eastAsia="MS Mincho" w:hAnsi="Arial Narrow" w:cs="Arial"/>
          <w:sz w:val="20"/>
          <w:szCs w:val="20"/>
          <w:lang w:eastAsia="es-ES"/>
        </w:rPr>
        <w:t xml:space="preserve">la </w:t>
      </w:r>
      <w:r>
        <w:rPr>
          <w:rFonts w:ascii="Arial Narrow" w:eastAsia="MS Mincho" w:hAnsi="Arial Narrow" w:cs="Arial"/>
          <w:sz w:val="20"/>
          <w:szCs w:val="20"/>
          <w:lang w:eastAsia="es-ES"/>
        </w:rPr>
        <w:t xml:space="preserve">solicitud presentado </w:t>
      </w:r>
      <w:r w:rsidR="00EF55F9">
        <w:rPr>
          <w:rFonts w:ascii="Arial Narrow" w:eastAsia="MS Mincho" w:hAnsi="Arial Narrow" w:cs="Arial"/>
          <w:sz w:val="20"/>
          <w:szCs w:val="20"/>
          <w:lang w:eastAsia="es-ES"/>
        </w:rPr>
        <w:t xml:space="preserve">en el formato EXTRANET del Ministerio de Energía y Minas, se </w:t>
      </w:r>
      <w:r>
        <w:rPr>
          <w:rFonts w:ascii="Arial Narrow" w:eastAsia="MS Mincho" w:hAnsi="Arial Narrow" w:cs="Arial"/>
          <w:sz w:val="20"/>
          <w:szCs w:val="20"/>
          <w:lang w:eastAsia="es-ES"/>
        </w:rPr>
        <w:t>procede a evaluar los datos ingresados según el cuadro siguiente.</w:t>
      </w:r>
      <w:r w:rsidR="00EF55F9">
        <w:rPr>
          <w:rFonts w:ascii="Arial Narrow" w:eastAsia="MS Mincho" w:hAnsi="Arial Narrow" w:cs="Arial"/>
          <w:sz w:val="20"/>
          <w:szCs w:val="20"/>
          <w:lang w:eastAsia="es-ES"/>
        </w:rPr>
        <w:t xml:space="preserve">   </w:t>
      </w:r>
    </w:p>
    <w:p w:rsidR="00F706A6" w:rsidRDefault="00F706A6" w:rsidP="00F706A6">
      <w:pPr>
        <w:spacing w:after="0" w:line="240" w:lineRule="auto"/>
        <w:ind w:left="284"/>
        <w:jc w:val="both"/>
        <w:rPr>
          <w:rFonts w:ascii="Arial Narrow" w:eastAsia="MS Mincho" w:hAnsi="Arial Narrow" w:cs="Arial"/>
          <w:lang w:eastAsia="es-ES"/>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2"/>
        <w:gridCol w:w="7867"/>
        <w:gridCol w:w="382"/>
        <w:gridCol w:w="397"/>
      </w:tblGrid>
      <w:tr w:rsidR="00952914" w:rsidTr="009C4CD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952914" w:rsidP="009C4CD2">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952914" w:rsidP="004217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952914" w:rsidP="009C4CD2">
            <w:pPr>
              <w:jc w:val="center"/>
              <w:rPr>
                <w:rFonts w:ascii="Arial" w:eastAsia="Times New Roman" w:hAnsi="Arial" w:cs="Arial"/>
                <w:sz w:val="21"/>
                <w:szCs w:val="21"/>
              </w:rPr>
            </w:pPr>
            <w:r>
              <w:rPr>
                <w:rFonts w:ascii="Arial" w:eastAsia="Times New Roman" w:hAnsi="Arial" w:cs="Arial"/>
                <w:sz w:val="21"/>
                <w:szCs w:val="21"/>
              </w:rPr>
              <w:t>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952914" w:rsidP="009C4CD2">
            <w:pPr>
              <w:jc w:val="center"/>
              <w:rPr>
                <w:rFonts w:ascii="Arial" w:eastAsia="Times New Roman" w:hAnsi="Arial" w:cs="Arial"/>
                <w:sz w:val="21"/>
                <w:szCs w:val="21"/>
              </w:rPr>
            </w:pPr>
            <w:r>
              <w:rPr>
                <w:rFonts w:ascii="Arial" w:eastAsia="Times New Roman" w:hAnsi="Arial" w:cs="Arial"/>
                <w:sz w:val="21"/>
                <w:szCs w:val="21"/>
              </w:rPr>
              <w:t>No</w:t>
            </w:r>
          </w:p>
        </w:tc>
      </w:tr>
      <w:tr w:rsidR="00952914" w:rsidTr="00287DA7">
        <w:trPr>
          <w:tblCellSpacing w:w="15" w:type="dxa"/>
        </w:trPr>
        <w:tc>
          <w:tcPr>
            <w:tcW w:w="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914" w:rsidRDefault="00952914" w:rsidP="009C4CD2">
            <w:pPr>
              <w:jc w:val="right"/>
              <w:rPr>
                <w:rFonts w:ascii="Arial" w:eastAsia="Times New Roman" w:hAnsi="Arial" w:cs="Arial"/>
                <w:sz w:val="21"/>
                <w:szCs w:val="21"/>
              </w:rPr>
            </w:pPr>
            <w:r>
              <w:rPr>
                <w:rFonts w:ascii="Arial" w:eastAsia="Times New Roman" w:hAnsi="Arial" w:cs="Arial"/>
                <w:sz w:val="21"/>
                <w:szCs w:val="21"/>
              </w:rPr>
              <w:t xml:space="preserve">1 </w:t>
            </w:r>
          </w:p>
        </w:tc>
        <w:tc>
          <w:tcPr>
            <w:tcW w:w="43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1780" w:rsidRDefault="00421780" w:rsidP="00421780">
            <w:pPr>
              <w:shd w:val="clear" w:color="auto" w:fill="FFFFFF"/>
              <w:spacing w:after="0" w:line="240" w:lineRule="atLeast"/>
              <w:outlineLvl w:val="1"/>
              <w:rPr>
                <w:rFonts w:ascii="Arial" w:eastAsia="Times New Roman" w:hAnsi="Arial" w:cs="Arial"/>
                <w:b/>
                <w:sz w:val="21"/>
                <w:szCs w:val="21"/>
              </w:rPr>
            </w:pPr>
            <w:r w:rsidRPr="00421780">
              <w:rPr>
                <w:rFonts w:ascii="Arial" w:eastAsia="Times New Roman" w:hAnsi="Arial" w:cs="Arial"/>
                <w:b/>
                <w:sz w:val="21"/>
                <w:szCs w:val="21"/>
              </w:rPr>
              <w:t>Identificación y Ubicación del Titular</w:t>
            </w:r>
          </w:p>
          <w:p w:rsidR="002E3E61" w:rsidRPr="002E3E61" w:rsidRDefault="002E3E61" w:rsidP="00421780">
            <w:pPr>
              <w:shd w:val="clear" w:color="auto" w:fill="FFFFFF"/>
              <w:spacing w:after="0" w:line="240" w:lineRule="atLeast"/>
              <w:outlineLvl w:val="1"/>
              <w:rPr>
                <w:rFonts w:ascii="Arial" w:eastAsia="Times New Roman" w:hAnsi="Arial" w:cs="Arial"/>
                <w:sz w:val="20"/>
                <w:szCs w:val="21"/>
              </w:rPr>
            </w:pPr>
            <w:r w:rsidRPr="002E3E61">
              <w:rPr>
                <w:rFonts w:ascii="Arial" w:eastAsia="Times New Roman" w:hAnsi="Arial" w:cs="Arial"/>
                <w:b/>
                <w:sz w:val="20"/>
                <w:szCs w:val="21"/>
              </w:rPr>
              <w:lastRenderedPageBreak/>
              <w:t xml:space="preserve">Nombre: </w:t>
            </w:r>
            <w:r w:rsidRPr="002E3E61">
              <w:rPr>
                <w:rFonts w:ascii="Arial" w:eastAsia="Times New Roman" w:hAnsi="Arial" w:cs="Arial"/>
                <w:sz w:val="20"/>
                <w:szCs w:val="21"/>
              </w:rPr>
              <w:t>Vasquez  Lima de Mauri Victoria</w:t>
            </w:r>
          </w:p>
          <w:p w:rsidR="002E3E61" w:rsidRPr="002E3E61" w:rsidRDefault="002E3E61" w:rsidP="00421780">
            <w:pPr>
              <w:shd w:val="clear" w:color="auto" w:fill="FFFFFF"/>
              <w:spacing w:after="0" w:line="240" w:lineRule="atLeast"/>
              <w:outlineLvl w:val="1"/>
              <w:rPr>
                <w:rFonts w:ascii="Arial" w:eastAsia="Times New Roman" w:hAnsi="Arial" w:cs="Arial"/>
                <w:sz w:val="20"/>
                <w:szCs w:val="21"/>
              </w:rPr>
            </w:pPr>
            <w:r w:rsidRPr="002E3E61">
              <w:rPr>
                <w:rFonts w:ascii="Arial" w:eastAsia="Times New Roman" w:hAnsi="Arial" w:cs="Arial"/>
                <w:b/>
                <w:sz w:val="20"/>
                <w:szCs w:val="21"/>
              </w:rPr>
              <w:t xml:space="preserve">Dirección: </w:t>
            </w:r>
            <w:r w:rsidRPr="002E3E61">
              <w:rPr>
                <w:rFonts w:ascii="Arial" w:eastAsia="Times New Roman" w:hAnsi="Arial" w:cs="Arial"/>
                <w:sz w:val="20"/>
                <w:szCs w:val="21"/>
              </w:rPr>
              <w:t>Jr. Ocoña S/N Huancavelica – Angaraes – Lircay</w:t>
            </w:r>
          </w:p>
          <w:p w:rsidR="002E3E61" w:rsidRDefault="00A731A5" w:rsidP="00421780">
            <w:pPr>
              <w:shd w:val="clear" w:color="auto" w:fill="FFFFFF"/>
              <w:spacing w:after="0" w:line="240" w:lineRule="atLeast"/>
              <w:outlineLvl w:val="1"/>
              <w:rPr>
                <w:rFonts w:ascii="Arial" w:eastAsia="Times New Roman" w:hAnsi="Arial" w:cs="Arial"/>
                <w:bCs/>
                <w:color w:val="000000"/>
                <w:spacing w:val="-2"/>
                <w:sz w:val="20"/>
                <w:szCs w:val="42"/>
                <w:lang w:eastAsia="es-PE"/>
              </w:rPr>
            </w:pPr>
            <w:r>
              <w:rPr>
                <w:rFonts w:ascii="Arial" w:eastAsia="Times New Roman" w:hAnsi="Arial" w:cs="Arial"/>
                <w:b/>
                <w:bCs/>
                <w:color w:val="000000"/>
                <w:spacing w:val="-2"/>
                <w:sz w:val="20"/>
                <w:szCs w:val="42"/>
                <w:lang w:eastAsia="es-PE"/>
              </w:rPr>
              <w:t xml:space="preserve">RUC: </w:t>
            </w:r>
            <w:r w:rsidRPr="00A731A5">
              <w:rPr>
                <w:rFonts w:ascii="Arial" w:eastAsia="Times New Roman" w:hAnsi="Arial" w:cs="Arial"/>
                <w:bCs/>
                <w:color w:val="000000"/>
                <w:spacing w:val="-2"/>
                <w:sz w:val="20"/>
                <w:szCs w:val="42"/>
                <w:lang w:eastAsia="es-PE"/>
              </w:rPr>
              <w:t>10234628734</w:t>
            </w:r>
          </w:p>
          <w:p w:rsidR="00A731A5" w:rsidRDefault="00A731A5" w:rsidP="00421780">
            <w:pPr>
              <w:shd w:val="clear" w:color="auto" w:fill="FFFFFF"/>
              <w:spacing w:after="0" w:line="240" w:lineRule="atLeast"/>
              <w:outlineLvl w:val="1"/>
              <w:rPr>
                <w:rFonts w:ascii="Arial" w:eastAsia="Times New Roman" w:hAnsi="Arial" w:cs="Arial"/>
                <w:b/>
                <w:bCs/>
                <w:color w:val="000000"/>
                <w:spacing w:val="-2"/>
                <w:sz w:val="20"/>
                <w:szCs w:val="42"/>
                <w:lang w:eastAsia="es-PE"/>
              </w:rPr>
            </w:pPr>
          </w:p>
          <w:p w:rsidR="00A731A5" w:rsidRPr="00421780" w:rsidRDefault="00A731A5" w:rsidP="00A731A5">
            <w:pPr>
              <w:shd w:val="clear" w:color="auto" w:fill="FFFFFF"/>
              <w:spacing w:after="0" w:line="360" w:lineRule="auto"/>
              <w:outlineLvl w:val="1"/>
              <w:rPr>
                <w:rFonts w:ascii="Arial" w:eastAsia="Times New Roman" w:hAnsi="Arial" w:cs="Arial"/>
                <w:b/>
                <w:bCs/>
                <w:color w:val="000000"/>
                <w:spacing w:val="-2"/>
                <w:sz w:val="20"/>
                <w:szCs w:val="42"/>
                <w:lang w:eastAsia="es-PE"/>
              </w:rPr>
            </w:pPr>
            <w:r>
              <w:rPr>
                <w:rFonts w:ascii="Arial" w:eastAsia="Times New Roman" w:hAnsi="Arial" w:cs="Arial"/>
                <w:b/>
                <w:bCs/>
                <w:color w:val="000000"/>
                <w:spacing w:val="-2"/>
                <w:sz w:val="20"/>
                <w:szCs w:val="42"/>
                <w:lang w:eastAsia="es-PE"/>
              </w:rPr>
              <w:t>DATOS DE LA PERSONA RESPONSABLE:</w:t>
            </w:r>
          </w:p>
          <w:p w:rsidR="00A731A5" w:rsidRDefault="00A731A5" w:rsidP="00A731A5">
            <w:pPr>
              <w:spacing w:after="0" w:line="360" w:lineRule="auto"/>
              <w:rPr>
                <w:rFonts w:ascii="Arial" w:eastAsia="Times New Roman" w:hAnsi="Arial" w:cs="Arial"/>
                <w:sz w:val="21"/>
                <w:szCs w:val="21"/>
              </w:rPr>
            </w:pPr>
            <w:r w:rsidRPr="00A731A5">
              <w:rPr>
                <w:rFonts w:ascii="Arial" w:eastAsia="Times New Roman" w:hAnsi="Arial" w:cs="Arial"/>
                <w:b/>
                <w:sz w:val="21"/>
                <w:szCs w:val="21"/>
              </w:rPr>
              <w:t>Nombre:</w:t>
            </w:r>
            <w:r>
              <w:rPr>
                <w:rFonts w:ascii="Arial" w:eastAsia="Times New Roman" w:hAnsi="Arial" w:cs="Arial"/>
                <w:sz w:val="21"/>
                <w:szCs w:val="21"/>
              </w:rPr>
              <w:t xml:space="preserve"> Ayravilca Quispe, Kenji Elvis.</w:t>
            </w:r>
          </w:p>
          <w:p w:rsidR="00952914" w:rsidRDefault="00A731A5" w:rsidP="00A731A5">
            <w:pPr>
              <w:spacing w:after="0" w:line="360" w:lineRule="auto"/>
              <w:rPr>
                <w:rFonts w:ascii="Arial" w:eastAsia="Times New Roman" w:hAnsi="Arial" w:cs="Arial"/>
                <w:sz w:val="21"/>
                <w:szCs w:val="21"/>
              </w:rPr>
            </w:pPr>
            <w:r>
              <w:rPr>
                <w:rFonts w:ascii="Arial" w:eastAsia="Times New Roman" w:hAnsi="Arial" w:cs="Arial"/>
                <w:b/>
                <w:sz w:val="21"/>
                <w:szCs w:val="21"/>
              </w:rPr>
              <w:t>C</w:t>
            </w:r>
            <w:r w:rsidRPr="00A731A5">
              <w:rPr>
                <w:rFonts w:ascii="Arial" w:eastAsia="Times New Roman" w:hAnsi="Arial" w:cs="Arial"/>
                <w:b/>
                <w:sz w:val="21"/>
                <w:szCs w:val="21"/>
              </w:rPr>
              <w:t>argo:</w:t>
            </w:r>
            <w:r>
              <w:rPr>
                <w:rFonts w:ascii="Arial" w:eastAsia="Times New Roman" w:hAnsi="Arial" w:cs="Arial"/>
                <w:b/>
                <w:sz w:val="21"/>
                <w:szCs w:val="21"/>
              </w:rPr>
              <w:t xml:space="preserve"> </w:t>
            </w:r>
            <w:r w:rsidRPr="00A731A5">
              <w:rPr>
                <w:rFonts w:ascii="Arial" w:eastAsia="Times New Roman" w:hAnsi="Arial" w:cs="Arial"/>
                <w:sz w:val="21"/>
                <w:szCs w:val="21"/>
              </w:rPr>
              <w:t>Ingeniero de Minas</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034CF" w:rsidRDefault="004034CF" w:rsidP="004034CF">
            <w:pPr>
              <w:jc w:val="center"/>
              <w:rPr>
                <w:rFonts w:eastAsia="Times New Roman"/>
                <w:sz w:val="20"/>
                <w:szCs w:val="20"/>
              </w:rPr>
            </w:pPr>
          </w:p>
          <w:p w:rsidR="00952914" w:rsidRDefault="004034CF" w:rsidP="004034CF">
            <w:pPr>
              <w:jc w:val="center"/>
              <w:rPr>
                <w:rFonts w:eastAsia="Times New Roman"/>
                <w:sz w:val="20"/>
                <w:szCs w:val="20"/>
              </w:rPr>
            </w:pPr>
            <w:r>
              <w:rPr>
                <w:rFonts w:eastAsia="Times New Roman"/>
                <w:sz w:val="20"/>
                <w:szCs w:val="20"/>
              </w:rPr>
              <w:lastRenderedPageBreak/>
              <w:t>X</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70F5" w:rsidRDefault="00697718" w:rsidP="009C4CD2">
            <w:pPr>
              <w:rPr>
                <w:rFonts w:eastAsia="Times New Roman"/>
                <w:sz w:val="20"/>
                <w:szCs w:val="20"/>
              </w:rPr>
            </w:pPr>
            <w:r>
              <w:rPr>
                <w:rFonts w:eastAsia="Times New Roman"/>
                <w:sz w:val="20"/>
                <w:szCs w:val="20"/>
              </w:rPr>
              <w:lastRenderedPageBreak/>
              <w:t xml:space="preserve"> </w:t>
            </w:r>
          </w:p>
          <w:p w:rsidR="00952914" w:rsidRDefault="00006E53" w:rsidP="004034CF">
            <w:pPr>
              <w:rPr>
                <w:rFonts w:eastAsia="Times New Roman"/>
                <w:sz w:val="20"/>
                <w:szCs w:val="20"/>
              </w:rPr>
            </w:pPr>
            <w:r>
              <w:rPr>
                <w:rFonts w:eastAsia="Times New Roman"/>
                <w:sz w:val="20"/>
                <w:szCs w:val="20"/>
              </w:rPr>
              <w:lastRenderedPageBreak/>
              <w:t xml:space="preserve"> </w:t>
            </w:r>
          </w:p>
        </w:tc>
      </w:tr>
      <w:tr w:rsidR="00952914" w:rsidTr="00287DA7">
        <w:trPr>
          <w:tblCellSpacing w:w="15" w:type="dxa"/>
        </w:trPr>
        <w:tc>
          <w:tcPr>
            <w:tcW w:w="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914" w:rsidRDefault="00952914" w:rsidP="009C4CD2">
            <w:pPr>
              <w:jc w:val="right"/>
              <w:rPr>
                <w:rFonts w:ascii="Arial" w:eastAsia="Times New Roman" w:hAnsi="Arial" w:cs="Arial"/>
                <w:sz w:val="21"/>
                <w:szCs w:val="21"/>
              </w:rPr>
            </w:pPr>
            <w:r>
              <w:rPr>
                <w:rFonts w:ascii="Arial" w:eastAsia="Times New Roman" w:hAnsi="Arial" w:cs="Arial"/>
                <w:sz w:val="21"/>
                <w:szCs w:val="21"/>
              </w:rPr>
              <w:lastRenderedPageBreak/>
              <w:t xml:space="preserve">2 </w:t>
            </w:r>
          </w:p>
        </w:tc>
        <w:tc>
          <w:tcPr>
            <w:tcW w:w="43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13B5" w:rsidRDefault="00A731A5" w:rsidP="00037BC8">
            <w:pPr>
              <w:rPr>
                <w:rFonts w:ascii="Arial" w:eastAsia="Times New Roman" w:hAnsi="Arial" w:cs="Arial"/>
                <w:b/>
                <w:bCs/>
              </w:rPr>
            </w:pPr>
            <w:r>
              <w:rPr>
                <w:rFonts w:ascii="Arial" w:eastAsia="Times New Roman" w:hAnsi="Arial" w:cs="Arial"/>
                <w:b/>
                <w:sz w:val="21"/>
                <w:szCs w:val="21"/>
              </w:rPr>
              <w:t>INFORMACIÓN GENERAL DE DATOS DE LA AUTORIZACIÓN DE BENEFICIO</w:t>
            </w:r>
            <w:r w:rsidR="00952914">
              <w:rPr>
                <w:rFonts w:ascii="Arial" w:eastAsia="Times New Roman" w:hAnsi="Arial" w:cs="Arial"/>
                <w:sz w:val="21"/>
                <w:szCs w:val="21"/>
              </w:rPr>
              <w:br/>
            </w:r>
          </w:p>
          <w:p w:rsidR="00396B57" w:rsidRDefault="00F913B5" w:rsidP="00037BC8">
            <w:pPr>
              <w:rPr>
                <w:rFonts w:ascii="Arial" w:eastAsia="Times New Roman" w:hAnsi="Arial" w:cs="Arial"/>
                <w:bCs/>
              </w:rPr>
            </w:pPr>
            <w:r w:rsidRPr="00F913B5">
              <w:rPr>
                <w:rFonts w:ascii="Arial" w:eastAsia="Times New Roman" w:hAnsi="Arial" w:cs="Arial"/>
                <w:b/>
                <w:bCs/>
              </w:rPr>
              <w:t>Nombre de la planta</w:t>
            </w:r>
            <w:r w:rsidR="00952914" w:rsidRPr="00F913B5">
              <w:rPr>
                <w:rFonts w:ascii="Arial" w:eastAsia="Times New Roman" w:hAnsi="Arial" w:cs="Arial"/>
                <w:b/>
                <w:bCs/>
              </w:rPr>
              <w:t>:</w:t>
            </w:r>
            <w:r>
              <w:rPr>
                <w:rFonts w:ascii="Arial" w:eastAsia="Times New Roman" w:hAnsi="Arial" w:cs="Arial"/>
                <w:b/>
                <w:bCs/>
              </w:rPr>
              <w:t xml:space="preserve"> </w:t>
            </w:r>
            <w:r w:rsidRPr="00F913B5">
              <w:rPr>
                <w:rFonts w:ascii="Arial" w:eastAsia="Times New Roman" w:hAnsi="Arial" w:cs="Arial"/>
                <w:bCs/>
              </w:rPr>
              <w:t>Planta De Beneficio Para El Chancado De Piedra JV</w:t>
            </w:r>
            <w:r>
              <w:rPr>
                <w:rFonts w:ascii="Arial" w:eastAsia="Times New Roman" w:hAnsi="Arial" w:cs="Arial"/>
                <w:bCs/>
              </w:rPr>
              <w:t>.</w:t>
            </w:r>
          </w:p>
          <w:p w:rsidR="00F913B5" w:rsidRDefault="00F913B5" w:rsidP="00037BC8">
            <w:pPr>
              <w:rPr>
                <w:rFonts w:ascii="Arial" w:eastAsia="Times New Roman" w:hAnsi="Arial" w:cs="Arial"/>
                <w:bCs/>
              </w:rPr>
            </w:pPr>
            <w:r w:rsidRPr="00F913B5">
              <w:rPr>
                <w:rFonts w:ascii="Arial" w:eastAsia="Times New Roman" w:hAnsi="Arial" w:cs="Arial"/>
                <w:b/>
                <w:bCs/>
              </w:rPr>
              <w:t>Código:</w:t>
            </w:r>
            <w:r>
              <w:rPr>
                <w:rFonts w:ascii="Arial" w:eastAsia="Times New Roman" w:hAnsi="Arial" w:cs="Arial"/>
                <w:b/>
                <w:bCs/>
              </w:rPr>
              <w:t xml:space="preserve"> </w:t>
            </w:r>
            <w:r w:rsidRPr="00F913B5">
              <w:rPr>
                <w:rFonts w:ascii="Arial" w:eastAsia="Times New Roman" w:hAnsi="Arial" w:cs="Arial"/>
                <w:bCs/>
              </w:rPr>
              <w:t>P090000319</w:t>
            </w:r>
          </w:p>
          <w:p w:rsidR="00F913B5" w:rsidRDefault="00F913B5" w:rsidP="00037BC8">
            <w:pPr>
              <w:rPr>
                <w:rFonts w:ascii="Arial" w:eastAsia="Times New Roman" w:hAnsi="Arial" w:cs="Arial"/>
                <w:bCs/>
              </w:rPr>
            </w:pPr>
            <w:r w:rsidRPr="00F913B5">
              <w:rPr>
                <w:rFonts w:ascii="Arial" w:eastAsia="Times New Roman" w:hAnsi="Arial" w:cs="Arial"/>
                <w:b/>
                <w:bCs/>
              </w:rPr>
              <w:t>Clasificación:</w:t>
            </w:r>
            <w:r>
              <w:rPr>
                <w:rFonts w:ascii="Arial" w:eastAsia="Times New Roman" w:hAnsi="Arial" w:cs="Arial"/>
                <w:b/>
                <w:bCs/>
              </w:rPr>
              <w:t xml:space="preserve"> </w:t>
            </w:r>
            <w:r>
              <w:rPr>
                <w:rFonts w:ascii="Arial" w:eastAsia="Times New Roman" w:hAnsi="Arial" w:cs="Arial"/>
                <w:bCs/>
              </w:rPr>
              <w:t>No Metalica</w:t>
            </w:r>
          </w:p>
          <w:p w:rsidR="00F913B5" w:rsidRDefault="00F913B5" w:rsidP="00037BC8">
            <w:pPr>
              <w:rPr>
                <w:rFonts w:ascii="Arial" w:eastAsia="Times New Roman" w:hAnsi="Arial" w:cs="Arial"/>
                <w:bCs/>
              </w:rPr>
            </w:pPr>
            <w:r w:rsidRPr="00F913B5">
              <w:rPr>
                <w:rFonts w:ascii="Arial" w:eastAsia="Times New Roman" w:hAnsi="Arial" w:cs="Arial"/>
                <w:b/>
                <w:bCs/>
              </w:rPr>
              <w:t>Capacidad Instalada:</w:t>
            </w:r>
            <w:r>
              <w:rPr>
                <w:rFonts w:ascii="Arial" w:eastAsia="Times New Roman" w:hAnsi="Arial" w:cs="Arial"/>
                <w:b/>
                <w:bCs/>
              </w:rPr>
              <w:t xml:space="preserve"> </w:t>
            </w:r>
            <w:r>
              <w:rPr>
                <w:rFonts w:ascii="Arial" w:eastAsia="Times New Roman" w:hAnsi="Arial" w:cs="Arial"/>
                <w:bCs/>
              </w:rPr>
              <w:t>40 toneladas métricas diarias.</w:t>
            </w:r>
          </w:p>
          <w:p w:rsidR="00952914" w:rsidRDefault="00F913B5" w:rsidP="00F913B5">
            <w:pPr>
              <w:rPr>
                <w:rFonts w:ascii="Arial" w:eastAsia="Times New Roman" w:hAnsi="Arial" w:cs="Arial"/>
                <w:sz w:val="21"/>
                <w:szCs w:val="21"/>
              </w:rPr>
            </w:pPr>
            <w:r w:rsidRPr="00F913B5">
              <w:rPr>
                <w:rFonts w:ascii="Arial" w:eastAsia="Times New Roman" w:hAnsi="Arial" w:cs="Arial"/>
                <w:b/>
                <w:bCs/>
              </w:rPr>
              <w:t>Área Solicitada:</w:t>
            </w:r>
            <w:r>
              <w:rPr>
                <w:rFonts w:ascii="Arial" w:eastAsia="Times New Roman" w:hAnsi="Arial" w:cs="Arial"/>
                <w:b/>
                <w:bCs/>
              </w:rPr>
              <w:t xml:space="preserve"> </w:t>
            </w:r>
            <w:r>
              <w:rPr>
                <w:rFonts w:ascii="Arial" w:eastAsia="Times New Roman" w:hAnsi="Arial" w:cs="Arial"/>
                <w:bCs/>
              </w:rPr>
              <w:t>0.6162 Has.</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D4674F" w:rsidP="00D4674F">
            <w:pPr>
              <w:jc w:val="center"/>
              <w:rPr>
                <w:rFonts w:eastAsia="Times New Roman"/>
                <w:sz w:val="20"/>
                <w:szCs w:val="20"/>
              </w:rPr>
            </w:pPr>
            <w:r>
              <w:rPr>
                <w:rFonts w:eastAsia="Times New Roman"/>
                <w:sz w:val="20"/>
                <w:szCs w:val="20"/>
              </w:rPr>
              <w:t>X</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2744D" w:rsidRDefault="00B03CF1" w:rsidP="009C4CD2">
            <w:pPr>
              <w:rPr>
                <w:rFonts w:eastAsia="Times New Roman"/>
                <w:sz w:val="20"/>
                <w:szCs w:val="20"/>
              </w:rPr>
            </w:pPr>
            <w:r>
              <w:rPr>
                <w:rFonts w:eastAsia="Times New Roman"/>
                <w:sz w:val="20"/>
                <w:szCs w:val="20"/>
              </w:rPr>
              <w:t xml:space="preserve">  </w:t>
            </w:r>
          </w:p>
          <w:p w:rsidR="0082744D" w:rsidRDefault="0082744D" w:rsidP="009C4CD2">
            <w:pPr>
              <w:rPr>
                <w:rFonts w:eastAsia="Times New Roman"/>
                <w:sz w:val="20"/>
                <w:szCs w:val="20"/>
              </w:rPr>
            </w:pPr>
          </w:p>
          <w:p w:rsidR="0082744D" w:rsidRDefault="0082744D" w:rsidP="009C4CD2">
            <w:pPr>
              <w:rPr>
                <w:rFonts w:eastAsia="Times New Roman"/>
                <w:sz w:val="20"/>
                <w:szCs w:val="20"/>
              </w:rPr>
            </w:pPr>
          </w:p>
          <w:p w:rsidR="00952914" w:rsidRDefault="0082744D" w:rsidP="00D4674F">
            <w:pPr>
              <w:rPr>
                <w:rFonts w:eastAsia="Times New Roman"/>
                <w:sz w:val="20"/>
                <w:szCs w:val="20"/>
              </w:rPr>
            </w:pPr>
            <w:r>
              <w:rPr>
                <w:rFonts w:eastAsia="Times New Roman"/>
                <w:sz w:val="20"/>
                <w:szCs w:val="20"/>
              </w:rPr>
              <w:t xml:space="preserve">  </w:t>
            </w:r>
          </w:p>
        </w:tc>
      </w:tr>
      <w:tr w:rsidR="00952914" w:rsidTr="00287DA7">
        <w:trPr>
          <w:tblCellSpacing w:w="15" w:type="dxa"/>
        </w:trPr>
        <w:tc>
          <w:tcPr>
            <w:tcW w:w="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914" w:rsidRDefault="00952914" w:rsidP="009C4CD2">
            <w:pPr>
              <w:jc w:val="right"/>
              <w:rPr>
                <w:rFonts w:ascii="Arial" w:eastAsia="Times New Roman" w:hAnsi="Arial" w:cs="Arial"/>
                <w:sz w:val="21"/>
                <w:szCs w:val="21"/>
              </w:rPr>
            </w:pPr>
            <w:r>
              <w:rPr>
                <w:rFonts w:ascii="Arial" w:eastAsia="Times New Roman" w:hAnsi="Arial" w:cs="Arial"/>
                <w:sz w:val="21"/>
                <w:szCs w:val="21"/>
              </w:rPr>
              <w:t xml:space="preserve">3 </w:t>
            </w:r>
          </w:p>
        </w:tc>
        <w:tc>
          <w:tcPr>
            <w:tcW w:w="43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13B5" w:rsidRDefault="00F913B5" w:rsidP="00F913B5">
            <w:pPr>
              <w:pStyle w:val="Ttulo1"/>
              <w:shd w:val="clear" w:color="auto" w:fill="FFFFFF"/>
              <w:spacing w:before="120" w:line="240" w:lineRule="atLeast"/>
              <w:rPr>
                <w:rFonts w:ascii="Arial" w:eastAsia="Times New Roman" w:hAnsi="Arial" w:cs="Arial"/>
                <w:bCs w:val="0"/>
                <w:color w:val="auto"/>
                <w:sz w:val="21"/>
                <w:szCs w:val="21"/>
              </w:rPr>
            </w:pPr>
            <w:r w:rsidRPr="00F913B5">
              <w:rPr>
                <w:rFonts w:ascii="Arial" w:eastAsia="Times New Roman" w:hAnsi="Arial" w:cs="Arial"/>
                <w:bCs w:val="0"/>
                <w:color w:val="auto"/>
                <w:sz w:val="21"/>
                <w:szCs w:val="21"/>
              </w:rPr>
              <w:t xml:space="preserve">COORDENADAS DE LOS VÉRTICES DE LA AUTORIZACIÓN DE BENEFICIO </w:t>
            </w:r>
          </w:p>
          <w:p w:rsidR="00AF2C71" w:rsidRPr="00F913B5" w:rsidRDefault="00F913B5" w:rsidP="00F913B5">
            <w:pPr>
              <w:jc w:val="both"/>
              <w:rPr>
                <w:rFonts w:ascii="Arial" w:eastAsia="Times New Roman" w:hAnsi="Arial" w:cs="Arial"/>
                <w:sz w:val="21"/>
                <w:szCs w:val="21"/>
              </w:rPr>
            </w:pPr>
            <w:r>
              <w:rPr>
                <w:noProof/>
                <w:lang w:eastAsia="es-PE"/>
              </w:rPr>
              <w:drawing>
                <wp:inline distT="0" distB="0" distL="0" distR="0" wp14:anchorId="7516FF49" wp14:editId="0E4C88B6">
                  <wp:extent cx="2719346" cy="1470992"/>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116" t="43080" r="48442" b="10313"/>
                          <a:stretch/>
                        </pic:blipFill>
                        <pic:spPr bwMode="auto">
                          <a:xfrm>
                            <a:off x="0" y="0"/>
                            <a:ext cx="2718623" cy="1470601"/>
                          </a:xfrm>
                          <a:prstGeom prst="rect">
                            <a:avLst/>
                          </a:prstGeom>
                          <a:ln>
                            <a:noFill/>
                          </a:ln>
                          <a:extLst>
                            <a:ext uri="{53640926-AAD7-44D8-BBD7-CCE9431645EC}">
                              <a14:shadowObscured xmlns:a14="http://schemas.microsoft.com/office/drawing/2010/main"/>
                            </a:ext>
                          </a:extLst>
                        </pic:spPr>
                      </pic:pic>
                    </a:graphicData>
                  </a:graphic>
                </wp:inline>
              </w:drawing>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F706A6" w:rsidP="00F706A6">
            <w:pPr>
              <w:jc w:val="center"/>
              <w:rPr>
                <w:rFonts w:eastAsia="Times New Roman"/>
                <w:sz w:val="20"/>
                <w:szCs w:val="20"/>
              </w:rPr>
            </w:pPr>
            <w:r>
              <w:rPr>
                <w:rFonts w:eastAsia="Times New Roman"/>
                <w:sz w:val="20"/>
                <w:szCs w:val="20"/>
              </w:rPr>
              <w:t>X</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2914" w:rsidRDefault="00952914" w:rsidP="009C4CD2">
            <w:pPr>
              <w:rPr>
                <w:rFonts w:eastAsia="Times New Roman"/>
                <w:sz w:val="20"/>
                <w:szCs w:val="20"/>
              </w:rPr>
            </w:pPr>
          </w:p>
        </w:tc>
      </w:tr>
      <w:tr w:rsidR="00F913B5" w:rsidTr="00287DA7">
        <w:trPr>
          <w:tblCellSpacing w:w="15" w:type="dxa"/>
        </w:trPr>
        <w:tc>
          <w:tcPr>
            <w:tcW w:w="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913B5" w:rsidRDefault="00F913B5" w:rsidP="009C4CD2">
            <w:pPr>
              <w:jc w:val="right"/>
              <w:rPr>
                <w:rFonts w:ascii="Arial" w:eastAsia="Times New Roman" w:hAnsi="Arial" w:cs="Arial"/>
                <w:sz w:val="21"/>
                <w:szCs w:val="21"/>
              </w:rPr>
            </w:pPr>
            <w:r>
              <w:rPr>
                <w:rFonts w:ascii="Arial" w:eastAsia="Times New Roman" w:hAnsi="Arial" w:cs="Arial"/>
                <w:sz w:val="21"/>
                <w:szCs w:val="21"/>
              </w:rPr>
              <w:t>4</w:t>
            </w:r>
          </w:p>
        </w:tc>
        <w:tc>
          <w:tcPr>
            <w:tcW w:w="43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3B5" w:rsidRDefault="00056212" w:rsidP="00F913B5">
            <w:pPr>
              <w:pStyle w:val="Ttulo2"/>
              <w:shd w:val="clear" w:color="auto" w:fill="FFFFFF"/>
              <w:spacing w:before="0" w:beforeAutospacing="0" w:after="0" w:afterAutospacing="0" w:line="240" w:lineRule="atLeast"/>
              <w:rPr>
                <w:rFonts w:ascii="Arial" w:hAnsi="Arial" w:cs="Arial"/>
                <w:bCs w:val="0"/>
                <w:sz w:val="21"/>
                <w:szCs w:val="21"/>
                <w:lang w:eastAsia="en-US"/>
              </w:rPr>
            </w:pPr>
            <w:r w:rsidRPr="00F913B5">
              <w:rPr>
                <w:rFonts w:ascii="Arial" w:hAnsi="Arial" w:cs="Arial"/>
                <w:bCs w:val="0"/>
                <w:sz w:val="21"/>
                <w:szCs w:val="21"/>
                <w:lang w:eastAsia="en-US"/>
              </w:rPr>
              <w:t>IDENTIFICACIÓN DE PROPIETARIOS Y AUTORIZACIÓN DE USO DEL TERRENO SUPERFICIAL - PROPIEDAD DE TERCEROS</w:t>
            </w:r>
            <w:r>
              <w:rPr>
                <w:rFonts w:ascii="Arial" w:hAnsi="Arial" w:cs="Arial"/>
                <w:bCs w:val="0"/>
                <w:sz w:val="21"/>
                <w:szCs w:val="21"/>
                <w:lang w:eastAsia="en-US"/>
              </w:rPr>
              <w:t>.</w:t>
            </w:r>
          </w:p>
          <w:p w:rsidR="008A28CD" w:rsidRPr="00F913B5" w:rsidRDefault="008A28CD" w:rsidP="00F913B5">
            <w:pPr>
              <w:pStyle w:val="Ttulo2"/>
              <w:shd w:val="clear" w:color="auto" w:fill="FFFFFF"/>
              <w:spacing w:before="0" w:beforeAutospacing="0" w:after="0" w:afterAutospacing="0" w:line="240" w:lineRule="atLeast"/>
              <w:rPr>
                <w:rFonts w:ascii="Arial" w:hAnsi="Arial" w:cs="Arial"/>
                <w:bCs w:val="0"/>
                <w:sz w:val="21"/>
                <w:szCs w:val="21"/>
                <w:lang w:eastAsia="en-US"/>
              </w:rPr>
            </w:pPr>
          </w:p>
          <w:p w:rsidR="00F913B5" w:rsidRPr="008A28CD" w:rsidRDefault="008A28CD" w:rsidP="008A28CD">
            <w:pPr>
              <w:spacing w:after="0"/>
              <w:rPr>
                <w:rFonts w:ascii="Arial" w:eastAsia="Times New Roman" w:hAnsi="Arial" w:cs="Arial"/>
                <w:sz w:val="21"/>
                <w:szCs w:val="21"/>
              </w:rPr>
            </w:pPr>
            <w:r w:rsidRPr="008A28CD">
              <w:rPr>
                <w:rFonts w:ascii="Arial" w:eastAsia="Times New Roman" w:hAnsi="Arial" w:cs="Arial"/>
                <w:sz w:val="21"/>
                <w:szCs w:val="21"/>
              </w:rPr>
              <w:t>Adjunta y acredita con el convenio realizado con la comunidad ca</w:t>
            </w:r>
            <w:r>
              <w:rPr>
                <w:rFonts w:ascii="Arial" w:eastAsia="Times New Roman" w:hAnsi="Arial" w:cs="Arial"/>
                <w:sz w:val="21"/>
                <w:szCs w:val="21"/>
              </w:rPr>
              <w:t>m</w:t>
            </w:r>
            <w:r w:rsidRPr="008A28CD">
              <w:rPr>
                <w:rFonts w:ascii="Arial" w:eastAsia="Times New Roman" w:hAnsi="Arial" w:cs="Arial"/>
                <w:sz w:val="21"/>
                <w:szCs w:val="21"/>
              </w:rPr>
              <w:t>pesina de constancia</w:t>
            </w:r>
            <w:r>
              <w:rPr>
                <w:rFonts w:ascii="Arial" w:eastAsia="Times New Roman" w:hAnsi="Arial" w:cs="Arial"/>
                <w:sz w:val="21"/>
                <w:szCs w:val="21"/>
              </w:rPr>
              <w:t xml:space="preserve">, legalizado en la notaria Jimena M. Yarasca Cipriano, de Lircay Angaraes, con fecha 02 de junio 2018.  </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1283C" w:rsidRDefault="0011283C" w:rsidP="00F706A6">
            <w:pPr>
              <w:jc w:val="center"/>
              <w:rPr>
                <w:rFonts w:eastAsia="Times New Roman"/>
                <w:sz w:val="20"/>
                <w:szCs w:val="20"/>
              </w:rPr>
            </w:pPr>
          </w:p>
          <w:p w:rsidR="00F913B5" w:rsidRDefault="0011283C" w:rsidP="00F706A6">
            <w:pPr>
              <w:jc w:val="center"/>
              <w:rPr>
                <w:rFonts w:eastAsia="Times New Roman"/>
                <w:sz w:val="20"/>
                <w:szCs w:val="20"/>
              </w:rPr>
            </w:pPr>
            <w:r>
              <w:rPr>
                <w:rFonts w:eastAsia="Times New Roman"/>
                <w:sz w:val="20"/>
                <w:szCs w:val="20"/>
              </w:rPr>
              <w:t>X</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3B5" w:rsidRDefault="00F913B5" w:rsidP="009C4CD2">
            <w:pPr>
              <w:rPr>
                <w:rFonts w:eastAsia="Times New Roman"/>
                <w:sz w:val="20"/>
                <w:szCs w:val="20"/>
              </w:rPr>
            </w:pPr>
          </w:p>
        </w:tc>
      </w:tr>
      <w:tr w:rsidR="00F913B5" w:rsidTr="00287DA7">
        <w:trPr>
          <w:tblCellSpacing w:w="15" w:type="dxa"/>
        </w:trPr>
        <w:tc>
          <w:tcPr>
            <w:tcW w:w="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913B5" w:rsidRDefault="0011283C" w:rsidP="009C4CD2">
            <w:pPr>
              <w:jc w:val="right"/>
              <w:rPr>
                <w:rFonts w:ascii="Arial" w:eastAsia="Times New Roman" w:hAnsi="Arial" w:cs="Arial"/>
                <w:sz w:val="21"/>
                <w:szCs w:val="21"/>
              </w:rPr>
            </w:pPr>
            <w:r>
              <w:rPr>
                <w:rFonts w:ascii="Arial" w:eastAsia="Times New Roman" w:hAnsi="Arial" w:cs="Arial"/>
                <w:sz w:val="21"/>
                <w:szCs w:val="21"/>
              </w:rPr>
              <w:t>5</w:t>
            </w:r>
          </w:p>
        </w:tc>
        <w:tc>
          <w:tcPr>
            <w:tcW w:w="43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56212" w:rsidRDefault="00056212" w:rsidP="00056212">
            <w:pPr>
              <w:pStyle w:val="Ttulo2"/>
              <w:shd w:val="clear" w:color="auto" w:fill="FFFFFF"/>
              <w:spacing w:before="0" w:beforeAutospacing="0" w:after="0" w:afterAutospacing="0" w:line="240" w:lineRule="atLeast"/>
              <w:rPr>
                <w:rFonts w:ascii="Arial" w:hAnsi="Arial" w:cs="Arial"/>
                <w:bCs w:val="0"/>
                <w:sz w:val="21"/>
                <w:szCs w:val="21"/>
                <w:lang w:eastAsia="en-US"/>
              </w:rPr>
            </w:pPr>
            <w:r w:rsidRPr="00056212">
              <w:rPr>
                <w:rFonts w:ascii="Arial" w:hAnsi="Arial" w:cs="Arial"/>
                <w:bCs w:val="0"/>
                <w:sz w:val="21"/>
                <w:szCs w:val="21"/>
                <w:lang w:eastAsia="en-US"/>
              </w:rPr>
              <w:t>ESTUDIO DE IMPACTO AMBIENTAL</w:t>
            </w:r>
          </w:p>
          <w:p w:rsidR="00056212" w:rsidRDefault="00056212" w:rsidP="00056212">
            <w:pPr>
              <w:pStyle w:val="Ttulo2"/>
              <w:shd w:val="clear" w:color="auto" w:fill="FFFFFF"/>
              <w:spacing w:before="0" w:beforeAutospacing="0" w:after="0" w:afterAutospacing="0" w:line="240" w:lineRule="atLeast"/>
              <w:rPr>
                <w:rFonts w:ascii="Arial" w:hAnsi="Arial" w:cs="Arial"/>
                <w:bCs w:val="0"/>
                <w:sz w:val="21"/>
                <w:szCs w:val="21"/>
                <w:lang w:eastAsia="en-US"/>
              </w:rPr>
            </w:pPr>
          </w:p>
          <w:p w:rsidR="00056212" w:rsidRDefault="00056212" w:rsidP="00056212">
            <w:pPr>
              <w:pStyle w:val="Ttulo2"/>
              <w:shd w:val="clear" w:color="auto" w:fill="FFFFFF"/>
              <w:spacing w:before="0" w:beforeAutospacing="0" w:after="0" w:afterAutospacing="0" w:line="240" w:lineRule="atLeast"/>
              <w:rPr>
                <w:rFonts w:ascii="Arial" w:hAnsi="Arial" w:cs="Arial"/>
                <w:b w:val="0"/>
                <w:bCs w:val="0"/>
                <w:sz w:val="21"/>
                <w:szCs w:val="21"/>
                <w:lang w:eastAsia="en-US"/>
              </w:rPr>
            </w:pPr>
            <w:r>
              <w:rPr>
                <w:rFonts w:ascii="Arial" w:hAnsi="Arial" w:cs="Arial"/>
                <w:b w:val="0"/>
                <w:bCs w:val="0"/>
                <w:sz w:val="21"/>
                <w:szCs w:val="21"/>
                <w:lang w:eastAsia="en-US"/>
              </w:rPr>
              <w:t>Adjunta la resolución Directoral Regional N° 011-2019/GOB-HVCA/GRDE-DREM, de fecha 04 marzo 2019, con el cual aprueba el estudio de impacto ambiental (DIA) para el proyecto “Planta de Beneficio para el Chancado de Piedras JV”, del titular Vásquez Lima de Mauri Victoria.</w:t>
            </w:r>
          </w:p>
          <w:p w:rsidR="00056212" w:rsidRDefault="00056212" w:rsidP="00056212">
            <w:pPr>
              <w:pStyle w:val="Ttulo2"/>
              <w:shd w:val="clear" w:color="auto" w:fill="FFFFFF"/>
              <w:spacing w:before="0" w:beforeAutospacing="0" w:after="0" w:afterAutospacing="0" w:line="240" w:lineRule="atLeast"/>
              <w:rPr>
                <w:rFonts w:ascii="Arial" w:hAnsi="Arial" w:cs="Arial"/>
                <w:b w:val="0"/>
                <w:bCs w:val="0"/>
                <w:sz w:val="21"/>
                <w:szCs w:val="21"/>
                <w:lang w:eastAsia="en-US"/>
              </w:rPr>
            </w:pPr>
          </w:p>
          <w:p w:rsidR="00F913B5" w:rsidRPr="00287DA7" w:rsidRDefault="00056212" w:rsidP="00056212">
            <w:pPr>
              <w:pStyle w:val="Ttulo2"/>
              <w:shd w:val="clear" w:color="auto" w:fill="FFFFFF"/>
              <w:spacing w:before="0" w:beforeAutospacing="0" w:after="0" w:afterAutospacing="0" w:line="240" w:lineRule="atLeast"/>
              <w:rPr>
                <w:rFonts w:ascii="Arial" w:hAnsi="Arial" w:cs="Arial"/>
                <w:b w:val="0"/>
                <w:sz w:val="21"/>
                <w:szCs w:val="21"/>
              </w:rPr>
            </w:pPr>
            <w:r>
              <w:rPr>
                <w:rFonts w:ascii="Arial" w:hAnsi="Arial" w:cs="Arial"/>
                <w:b w:val="0"/>
                <w:bCs w:val="0"/>
                <w:sz w:val="21"/>
                <w:szCs w:val="21"/>
                <w:lang w:eastAsia="en-US"/>
              </w:rPr>
              <w:t>Cumple con adjuntar el estudio en PDF.</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3B5" w:rsidRDefault="00F913B5" w:rsidP="00F706A6">
            <w:pPr>
              <w:jc w:val="center"/>
              <w:rPr>
                <w:rFonts w:eastAsia="Times New Roman"/>
                <w:sz w:val="20"/>
                <w:szCs w:val="20"/>
              </w:rPr>
            </w:pPr>
          </w:p>
          <w:p w:rsidR="00056212" w:rsidRDefault="00056212" w:rsidP="00F706A6">
            <w:pPr>
              <w:jc w:val="center"/>
              <w:rPr>
                <w:rFonts w:eastAsia="Times New Roman"/>
                <w:sz w:val="20"/>
                <w:szCs w:val="20"/>
              </w:rPr>
            </w:pPr>
            <w:r>
              <w:rPr>
                <w:rFonts w:eastAsia="Times New Roman"/>
                <w:sz w:val="20"/>
                <w:szCs w:val="20"/>
              </w:rPr>
              <w:t>X</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3B5" w:rsidRDefault="00F913B5" w:rsidP="009C4CD2">
            <w:pPr>
              <w:rPr>
                <w:rFonts w:eastAsia="Times New Roman"/>
                <w:sz w:val="20"/>
                <w:szCs w:val="20"/>
              </w:rPr>
            </w:pPr>
          </w:p>
        </w:tc>
      </w:tr>
      <w:tr w:rsidR="00F913B5" w:rsidTr="00287DA7">
        <w:trPr>
          <w:tblCellSpacing w:w="15" w:type="dxa"/>
        </w:trPr>
        <w:tc>
          <w:tcPr>
            <w:tcW w:w="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913B5" w:rsidRDefault="00056212" w:rsidP="009C4CD2">
            <w:pPr>
              <w:jc w:val="right"/>
              <w:rPr>
                <w:rFonts w:ascii="Arial" w:eastAsia="Times New Roman" w:hAnsi="Arial" w:cs="Arial"/>
                <w:sz w:val="21"/>
                <w:szCs w:val="21"/>
              </w:rPr>
            </w:pPr>
            <w:r>
              <w:rPr>
                <w:rFonts w:ascii="Arial" w:eastAsia="Times New Roman" w:hAnsi="Arial" w:cs="Arial"/>
                <w:sz w:val="21"/>
                <w:szCs w:val="21"/>
              </w:rPr>
              <w:t>6</w:t>
            </w:r>
          </w:p>
        </w:tc>
        <w:tc>
          <w:tcPr>
            <w:tcW w:w="43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56212" w:rsidRDefault="00CB7CDB" w:rsidP="00056212">
            <w:pPr>
              <w:pStyle w:val="Ttulo2"/>
              <w:shd w:val="clear" w:color="auto" w:fill="FFFFFF"/>
              <w:spacing w:before="0" w:beforeAutospacing="0" w:after="0" w:afterAutospacing="0" w:line="240" w:lineRule="atLeast"/>
              <w:rPr>
                <w:rFonts w:ascii="Arial" w:hAnsi="Arial" w:cs="Arial"/>
                <w:bCs w:val="0"/>
                <w:sz w:val="21"/>
                <w:szCs w:val="21"/>
                <w:lang w:eastAsia="en-US"/>
              </w:rPr>
            </w:pPr>
            <w:r w:rsidRPr="00056212">
              <w:rPr>
                <w:rFonts w:ascii="Arial" w:hAnsi="Arial" w:cs="Arial"/>
                <w:bCs w:val="0"/>
                <w:sz w:val="21"/>
                <w:szCs w:val="21"/>
                <w:lang w:eastAsia="en-US"/>
              </w:rPr>
              <w:t>PAGO</w:t>
            </w:r>
            <w:r>
              <w:rPr>
                <w:rFonts w:ascii="Arial" w:hAnsi="Arial" w:cs="Arial"/>
                <w:bCs w:val="0"/>
                <w:sz w:val="21"/>
                <w:szCs w:val="21"/>
                <w:lang w:eastAsia="en-US"/>
              </w:rPr>
              <w:t>.</w:t>
            </w:r>
          </w:p>
          <w:p w:rsidR="00CB7CDB" w:rsidRDefault="00CB7CDB" w:rsidP="00056212">
            <w:pPr>
              <w:pStyle w:val="Ttulo2"/>
              <w:shd w:val="clear" w:color="auto" w:fill="FFFFFF"/>
              <w:spacing w:before="0" w:beforeAutospacing="0" w:after="0" w:afterAutospacing="0" w:line="240" w:lineRule="atLeast"/>
              <w:rPr>
                <w:rFonts w:ascii="Arial" w:hAnsi="Arial" w:cs="Arial"/>
                <w:bCs w:val="0"/>
                <w:sz w:val="21"/>
                <w:szCs w:val="21"/>
                <w:lang w:eastAsia="en-US"/>
              </w:rPr>
            </w:pPr>
          </w:p>
          <w:p w:rsidR="00F913B5" w:rsidRPr="00287DA7" w:rsidRDefault="00CB7CDB" w:rsidP="00CA715D">
            <w:pPr>
              <w:pStyle w:val="Ttulo2"/>
              <w:shd w:val="clear" w:color="auto" w:fill="FFFFFF"/>
              <w:spacing w:before="0" w:beforeAutospacing="0" w:after="0" w:afterAutospacing="0" w:line="240" w:lineRule="atLeast"/>
              <w:rPr>
                <w:rFonts w:ascii="Arial" w:hAnsi="Arial" w:cs="Arial"/>
                <w:b w:val="0"/>
                <w:sz w:val="21"/>
                <w:szCs w:val="21"/>
              </w:rPr>
            </w:pPr>
            <w:r w:rsidRPr="00CB7CDB">
              <w:rPr>
                <w:rFonts w:ascii="Arial" w:hAnsi="Arial" w:cs="Arial"/>
                <w:b w:val="0"/>
                <w:bCs w:val="0"/>
                <w:sz w:val="21"/>
                <w:szCs w:val="21"/>
                <w:lang w:eastAsia="en-US"/>
              </w:rPr>
              <w:t>Cumple con adjuntar el recibo de pago</w:t>
            </w:r>
            <w:r>
              <w:rPr>
                <w:rFonts w:ascii="Arial" w:hAnsi="Arial" w:cs="Arial"/>
                <w:b w:val="0"/>
                <w:bCs w:val="0"/>
                <w:sz w:val="21"/>
                <w:szCs w:val="21"/>
                <w:lang w:eastAsia="en-US"/>
              </w:rPr>
              <w:t xml:space="preserve"> del Banco de la Nación con </w:t>
            </w:r>
            <w:r w:rsidRPr="00CB7CDB">
              <w:rPr>
                <w:rFonts w:ascii="Arial" w:hAnsi="Arial" w:cs="Arial"/>
                <w:b w:val="0"/>
                <w:bCs w:val="0"/>
                <w:sz w:val="21"/>
                <w:szCs w:val="21"/>
                <w:lang w:eastAsia="en-US"/>
              </w:rPr>
              <w:t>N° 0319770-0700 con fecha 08/03/2019 con el monto según el TUPA de S/. 210.00 nuevo soles.</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715D" w:rsidRDefault="00CA715D" w:rsidP="00F706A6">
            <w:pPr>
              <w:jc w:val="center"/>
              <w:rPr>
                <w:rFonts w:eastAsia="Times New Roman"/>
                <w:sz w:val="20"/>
                <w:szCs w:val="20"/>
              </w:rPr>
            </w:pPr>
          </w:p>
          <w:p w:rsidR="00F913B5" w:rsidRDefault="00CA715D" w:rsidP="00CA715D">
            <w:pPr>
              <w:rPr>
                <w:rFonts w:eastAsia="Times New Roman"/>
                <w:sz w:val="20"/>
                <w:szCs w:val="20"/>
              </w:rPr>
            </w:pPr>
            <w:r>
              <w:rPr>
                <w:rFonts w:eastAsia="Times New Roman"/>
                <w:sz w:val="20"/>
                <w:szCs w:val="20"/>
              </w:rPr>
              <w:t xml:space="preserve">  </w:t>
            </w:r>
            <w:r>
              <w:rPr>
                <w:rFonts w:eastAsia="Times New Roman"/>
                <w:sz w:val="20"/>
                <w:szCs w:val="20"/>
              </w:rPr>
              <w:t>X</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3B5" w:rsidRDefault="00F913B5" w:rsidP="009C4CD2">
            <w:pPr>
              <w:rPr>
                <w:rFonts w:eastAsia="Times New Roman"/>
                <w:sz w:val="20"/>
                <w:szCs w:val="20"/>
              </w:rPr>
            </w:pPr>
          </w:p>
        </w:tc>
      </w:tr>
      <w:tr w:rsidR="00F913B5" w:rsidTr="00287DA7">
        <w:trPr>
          <w:tblCellSpacing w:w="15" w:type="dxa"/>
        </w:trPr>
        <w:tc>
          <w:tcPr>
            <w:tcW w:w="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913B5" w:rsidRDefault="00CA715D" w:rsidP="009C4CD2">
            <w:pPr>
              <w:jc w:val="right"/>
              <w:rPr>
                <w:rFonts w:ascii="Arial" w:eastAsia="Times New Roman" w:hAnsi="Arial" w:cs="Arial"/>
                <w:sz w:val="21"/>
                <w:szCs w:val="21"/>
              </w:rPr>
            </w:pPr>
            <w:r>
              <w:rPr>
                <w:rFonts w:ascii="Arial" w:eastAsia="Times New Roman" w:hAnsi="Arial" w:cs="Arial"/>
                <w:sz w:val="21"/>
                <w:szCs w:val="21"/>
              </w:rPr>
              <w:lastRenderedPageBreak/>
              <w:t>7</w:t>
            </w:r>
          </w:p>
        </w:tc>
        <w:tc>
          <w:tcPr>
            <w:tcW w:w="43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715D" w:rsidRPr="00CA715D" w:rsidRDefault="00CA715D" w:rsidP="00CA715D">
            <w:pPr>
              <w:pStyle w:val="Ttulo2"/>
              <w:shd w:val="clear" w:color="auto" w:fill="FFFFFF"/>
              <w:spacing w:before="0" w:beforeAutospacing="0" w:after="0" w:afterAutospacing="0" w:line="240" w:lineRule="atLeast"/>
              <w:rPr>
                <w:rFonts w:ascii="Arial" w:hAnsi="Arial" w:cs="Arial"/>
                <w:bCs w:val="0"/>
                <w:sz w:val="20"/>
                <w:szCs w:val="20"/>
                <w:lang w:eastAsia="en-US"/>
              </w:rPr>
            </w:pPr>
            <w:r w:rsidRPr="00CA715D">
              <w:rPr>
                <w:rFonts w:ascii="Arial" w:hAnsi="Arial" w:cs="Arial"/>
                <w:bCs w:val="0"/>
                <w:sz w:val="20"/>
                <w:szCs w:val="20"/>
                <w:lang w:eastAsia="en-US"/>
              </w:rPr>
              <w:t>BREVE MEMORIA DESCRIPTIVA.</w:t>
            </w:r>
          </w:p>
          <w:p w:rsidR="00CA715D" w:rsidRPr="00CA715D" w:rsidRDefault="00CA715D" w:rsidP="00CA715D">
            <w:pPr>
              <w:pStyle w:val="Ttulo2"/>
              <w:shd w:val="clear" w:color="auto" w:fill="FFFFFF"/>
              <w:spacing w:before="0" w:beforeAutospacing="0" w:after="0" w:afterAutospacing="0" w:line="240" w:lineRule="atLeast"/>
              <w:rPr>
                <w:rFonts w:ascii="Arial" w:hAnsi="Arial" w:cs="Arial"/>
                <w:bCs w:val="0"/>
                <w:sz w:val="20"/>
                <w:szCs w:val="20"/>
                <w:lang w:eastAsia="en-US"/>
              </w:rPr>
            </w:pPr>
          </w:p>
          <w:p w:rsidR="00CA715D" w:rsidRPr="00CA715D" w:rsidRDefault="00CA715D" w:rsidP="00CA715D">
            <w:pPr>
              <w:pStyle w:val="Ttulo2"/>
              <w:shd w:val="clear" w:color="auto" w:fill="FFFFFF"/>
              <w:spacing w:before="0" w:beforeAutospacing="0" w:after="0" w:afterAutospacing="0" w:line="240" w:lineRule="atLeast"/>
              <w:rPr>
                <w:rFonts w:ascii="Arial" w:hAnsi="Arial" w:cs="Arial"/>
                <w:b w:val="0"/>
                <w:bCs w:val="0"/>
                <w:sz w:val="20"/>
                <w:szCs w:val="20"/>
                <w:lang w:eastAsia="en-US"/>
              </w:rPr>
            </w:pPr>
            <w:r w:rsidRPr="00CA715D">
              <w:rPr>
                <w:rFonts w:ascii="Arial" w:hAnsi="Arial" w:cs="Arial"/>
                <w:b w:val="0"/>
                <w:bCs w:val="0"/>
                <w:sz w:val="20"/>
                <w:szCs w:val="20"/>
                <w:lang w:eastAsia="en-US"/>
              </w:rPr>
              <w:t>Cumple con:</w:t>
            </w:r>
          </w:p>
          <w:p w:rsidR="00CA715D" w:rsidRPr="00CA715D" w:rsidRDefault="00CA715D" w:rsidP="00CA715D">
            <w:pPr>
              <w:pStyle w:val="Ttulo2"/>
              <w:shd w:val="clear" w:color="auto" w:fill="FFFFFF"/>
              <w:spacing w:before="0" w:beforeAutospacing="0" w:after="0" w:afterAutospacing="0" w:line="240" w:lineRule="atLeast"/>
              <w:rPr>
                <w:rFonts w:ascii="Arial" w:hAnsi="Arial" w:cs="Arial"/>
                <w:b w:val="0"/>
                <w:bCs w:val="0"/>
                <w:sz w:val="20"/>
                <w:szCs w:val="20"/>
                <w:lang w:eastAsia="en-US"/>
              </w:rPr>
            </w:pPr>
          </w:p>
          <w:p w:rsidR="00CA715D" w:rsidRPr="00CA715D" w:rsidRDefault="00CA715D" w:rsidP="00CA715D">
            <w:pPr>
              <w:pStyle w:val="Ttulo2"/>
              <w:shd w:val="clear" w:color="auto" w:fill="FFFFFF"/>
              <w:spacing w:before="0" w:beforeAutospacing="0" w:after="0" w:afterAutospacing="0" w:line="240" w:lineRule="atLeast"/>
              <w:rPr>
                <w:rFonts w:ascii="Arial" w:hAnsi="Arial" w:cs="Arial"/>
                <w:b w:val="0"/>
                <w:bCs w:val="0"/>
                <w:sz w:val="20"/>
                <w:szCs w:val="20"/>
                <w:lang w:eastAsia="en-US"/>
              </w:rPr>
            </w:pPr>
            <w:r w:rsidRPr="00CA715D">
              <w:rPr>
                <w:rFonts w:ascii="Arial" w:hAnsi="Arial" w:cs="Arial"/>
                <w:b w:val="0"/>
                <w:bCs w:val="0"/>
                <w:sz w:val="20"/>
                <w:szCs w:val="20"/>
                <w:lang w:eastAsia="en-US"/>
              </w:rPr>
              <w:t>Sistema de alimentación.</w:t>
            </w:r>
          </w:p>
          <w:p w:rsidR="00CA715D" w:rsidRPr="00CA715D" w:rsidRDefault="00CA715D" w:rsidP="00CA715D">
            <w:pPr>
              <w:pStyle w:val="Ttulo2"/>
              <w:shd w:val="clear" w:color="auto" w:fill="FFFFFF"/>
              <w:spacing w:before="0" w:beforeAutospacing="0" w:after="0" w:afterAutospacing="0" w:line="240" w:lineRule="atLeast"/>
              <w:rPr>
                <w:rFonts w:ascii="Arial" w:hAnsi="Arial" w:cs="Arial"/>
                <w:b w:val="0"/>
                <w:bCs w:val="0"/>
                <w:sz w:val="20"/>
                <w:szCs w:val="20"/>
                <w:lang w:eastAsia="en-US"/>
              </w:rPr>
            </w:pPr>
            <w:r w:rsidRPr="00CA715D">
              <w:rPr>
                <w:rFonts w:ascii="Arial" w:hAnsi="Arial" w:cs="Arial"/>
                <w:b w:val="0"/>
                <w:bCs w:val="0"/>
                <w:sz w:val="20"/>
                <w:szCs w:val="20"/>
                <w:lang w:eastAsia="en-US"/>
              </w:rPr>
              <w:t>Mineral a tratar.</w:t>
            </w:r>
          </w:p>
          <w:p w:rsidR="00CA715D" w:rsidRPr="00CA715D" w:rsidRDefault="00CA715D" w:rsidP="00CA715D">
            <w:pPr>
              <w:pStyle w:val="Ttulo2"/>
              <w:shd w:val="clear" w:color="auto" w:fill="FFFFFF"/>
              <w:spacing w:before="0" w:beforeAutospacing="0" w:after="0" w:afterAutospacing="0" w:line="240" w:lineRule="atLeast"/>
              <w:rPr>
                <w:rFonts w:ascii="Arial" w:hAnsi="Arial" w:cs="Arial"/>
                <w:b w:val="0"/>
                <w:bCs w:val="0"/>
                <w:sz w:val="20"/>
                <w:szCs w:val="20"/>
                <w:lang w:eastAsia="en-US"/>
              </w:rPr>
            </w:pPr>
            <w:r w:rsidRPr="00CA715D">
              <w:rPr>
                <w:rFonts w:ascii="Arial" w:hAnsi="Arial" w:cs="Arial"/>
                <w:b w:val="0"/>
                <w:bCs w:val="0"/>
                <w:sz w:val="20"/>
                <w:szCs w:val="20"/>
                <w:lang w:eastAsia="en-US"/>
              </w:rPr>
              <w:t>Producto final.</w:t>
            </w:r>
          </w:p>
          <w:p w:rsidR="00CA715D" w:rsidRPr="00CA715D" w:rsidRDefault="00CA715D" w:rsidP="00CA715D">
            <w:pPr>
              <w:pStyle w:val="Ttulo2"/>
              <w:shd w:val="clear" w:color="auto" w:fill="FFFFFF"/>
              <w:spacing w:before="0" w:beforeAutospacing="0" w:after="0" w:afterAutospacing="0" w:line="240" w:lineRule="atLeast"/>
              <w:rPr>
                <w:rFonts w:ascii="Arial" w:hAnsi="Arial" w:cs="Arial"/>
                <w:b w:val="0"/>
                <w:bCs w:val="0"/>
                <w:sz w:val="20"/>
                <w:szCs w:val="20"/>
                <w:lang w:eastAsia="en-US"/>
              </w:rPr>
            </w:pPr>
            <w:r w:rsidRPr="00CA715D">
              <w:rPr>
                <w:rFonts w:ascii="Arial" w:hAnsi="Arial" w:cs="Arial"/>
                <w:b w:val="0"/>
                <w:bCs w:val="0"/>
                <w:sz w:val="20"/>
                <w:szCs w:val="20"/>
                <w:lang w:eastAsia="en-US"/>
              </w:rPr>
              <w:t>Diagrama de flujo de la planta.</w:t>
            </w:r>
          </w:p>
          <w:p w:rsidR="00CA715D" w:rsidRPr="00CA715D" w:rsidRDefault="00CA715D" w:rsidP="00CA715D">
            <w:pPr>
              <w:pStyle w:val="Ttulo2"/>
              <w:shd w:val="clear" w:color="auto" w:fill="FFFFFF"/>
              <w:spacing w:before="0" w:beforeAutospacing="0" w:after="0" w:afterAutospacing="0" w:line="240" w:lineRule="atLeast"/>
              <w:rPr>
                <w:rFonts w:ascii="Arial" w:hAnsi="Arial" w:cs="Arial"/>
                <w:b w:val="0"/>
                <w:bCs w:val="0"/>
                <w:sz w:val="20"/>
                <w:szCs w:val="20"/>
                <w:lang w:eastAsia="en-US"/>
              </w:rPr>
            </w:pPr>
            <w:r w:rsidRPr="00CA715D">
              <w:rPr>
                <w:rFonts w:ascii="Arial" w:hAnsi="Arial" w:cs="Arial"/>
                <w:b w:val="0"/>
                <w:bCs w:val="0"/>
                <w:sz w:val="20"/>
                <w:szCs w:val="20"/>
                <w:lang w:eastAsia="en-US"/>
              </w:rPr>
              <w:t>Relación de equipos,</w:t>
            </w:r>
          </w:p>
          <w:p w:rsidR="00F913B5" w:rsidRPr="00287DA7" w:rsidRDefault="00CA715D" w:rsidP="00CA715D">
            <w:pPr>
              <w:pStyle w:val="Ttulo2"/>
              <w:shd w:val="clear" w:color="auto" w:fill="FFFFFF"/>
              <w:spacing w:before="0" w:beforeAutospacing="0" w:after="0" w:afterAutospacing="0" w:line="240" w:lineRule="atLeast"/>
              <w:rPr>
                <w:rFonts w:ascii="Arial" w:hAnsi="Arial" w:cs="Arial"/>
                <w:b w:val="0"/>
                <w:sz w:val="21"/>
                <w:szCs w:val="21"/>
              </w:rPr>
            </w:pPr>
            <w:r w:rsidRPr="00CA715D">
              <w:rPr>
                <w:rFonts w:ascii="Arial" w:hAnsi="Arial" w:cs="Arial"/>
                <w:b w:val="0"/>
                <w:bCs w:val="0"/>
                <w:sz w:val="20"/>
                <w:szCs w:val="20"/>
                <w:lang w:eastAsia="en-US"/>
              </w:rPr>
              <w:t>Cronograma de construcción é inversión.</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3B5" w:rsidRDefault="00CA715D" w:rsidP="00F706A6">
            <w:pPr>
              <w:jc w:val="center"/>
              <w:rPr>
                <w:rFonts w:eastAsia="Times New Roman"/>
                <w:sz w:val="20"/>
                <w:szCs w:val="20"/>
              </w:rPr>
            </w:pPr>
            <w:r>
              <w:rPr>
                <w:rFonts w:eastAsia="Times New Roman"/>
                <w:sz w:val="20"/>
                <w:szCs w:val="20"/>
              </w:rPr>
              <w:t>X</w:t>
            </w:r>
          </w:p>
        </w:tc>
        <w:tc>
          <w:tcPr>
            <w:tcW w:w="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3B5" w:rsidRDefault="00F913B5" w:rsidP="009C4CD2">
            <w:pPr>
              <w:rPr>
                <w:rFonts w:eastAsia="Times New Roman"/>
                <w:sz w:val="20"/>
                <w:szCs w:val="20"/>
              </w:rPr>
            </w:pPr>
          </w:p>
        </w:tc>
      </w:tr>
    </w:tbl>
    <w:p w:rsidR="00FC2E1A" w:rsidRDefault="008107DC" w:rsidP="00F24732">
      <w:pPr>
        <w:pStyle w:val="Prrafodelista"/>
        <w:ind w:left="284"/>
        <w:jc w:val="both"/>
        <w:rPr>
          <w:rFonts w:ascii="Arial Narrow" w:eastAsia="MS Mincho" w:hAnsi="Arial Narrow" w:cs="Arial"/>
          <w:lang w:eastAsia="es-ES"/>
        </w:rPr>
      </w:pPr>
      <w:r>
        <w:rPr>
          <w:rFonts w:ascii="Arial Narrow" w:eastAsia="MS Mincho" w:hAnsi="Arial Narrow" w:cs="Arial"/>
          <w:lang w:eastAsia="es-ES"/>
        </w:rPr>
        <w:t xml:space="preserve"> </w:t>
      </w:r>
    </w:p>
    <w:p w:rsidR="00EF55F9" w:rsidRDefault="00EF55F9" w:rsidP="00EF55F9">
      <w:pPr>
        <w:pStyle w:val="Prrafodelista"/>
        <w:ind w:left="284"/>
        <w:jc w:val="both"/>
        <w:rPr>
          <w:rFonts w:ascii="Arial Narrow" w:eastAsia="MS Mincho" w:hAnsi="Arial Narrow" w:cs="Arial"/>
          <w:lang w:eastAsia="es-ES"/>
        </w:rPr>
      </w:pPr>
      <w:r>
        <w:rPr>
          <w:rFonts w:ascii="Arial Narrow" w:eastAsia="MS Mincho" w:hAnsi="Arial Narrow" w:cs="Arial"/>
          <w:lang w:eastAsia="es-ES"/>
        </w:rPr>
        <w:t xml:space="preserve">Por </w:t>
      </w:r>
      <w:r w:rsidR="008A7DAD">
        <w:rPr>
          <w:rFonts w:ascii="Arial Narrow" w:eastAsia="MS Mincho" w:hAnsi="Arial Narrow" w:cs="Arial"/>
          <w:lang w:eastAsia="es-ES"/>
        </w:rPr>
        <w:t xml:space="preserve">lo expuesto la </w:t>
      </w:r>
      <w:r>
        <w:rPr>
          <w:rFonts w:ascii="Arial Narrow" w:eastAsia="MS Mincho" w:hAnsi="Arial Narrow" w:cs="Arial"/>
          <w:lang w:eastAsia="es-ES"/>
        </w:rPr>
        <w:t xml:space="preserve">UTM de la DREM – HVCA, </w:t>
      </w:r>
      <w:r w:rsidR="008A7DAD">
        <w:rPr>
          <w:rFonts w:ascii="Arial Narrow" w:eastAsia="MS Mincho" w:hAnsi="Arial Narrow" w:cs="Arial"/>
          <w:lang w:eastAsia="es-ES"/>
        </w:rPr>
        <w:t>recomienda la aprobación de la solicitud de Autorización de Beneficio</w:t>
      </w:r>
      <w:r w:rsidR="005206D0">
        <w:rPr>
          <w:rFonts w:ascii="Arial Narrow" w:eastAsia="MS Mincho" w:hAnsi="Arial Narrow" w:cs="Arial"/>
          <w:lang w:eastAsia="es-ES"/>
        </w:rPr>
        <w:t>,</w:t>
      </w:r>
      <w:r w:rsidR="008A7DAD">
        <w:rPr>
          <w:rFonts w:ascii="Arial Narrow" w:eastAsia="MS Mincho" w:hAnsi="Arial Narrow" w:cs="Arial"/>
          <w:lang w:eastAsia="es-ES"/>
        </w:rPr>
        <w:t xml:space="preserve"> siendo procedente otorgar la autorización y funcionamiento de la planta </w:t>
      </w:r>
      <w:r>
        <w:rPr>
          <w:rFonts w:ascii="Arial Narrow" w:eastAsia="MS Mincho" w:hAnsi="Arial Narrow" w:cs="Arial"/>
          <w:lang w:eastAsia="es-ES"/>
        </w:rPr>
        <w:t xml:space="preserve">de Beneficio con denominación </w:t>
      </w:r>
      <w:r w:rsidR="00CA715D">
        <w:rPr>
          <w:rFonts w:ascii="Arial Narrow" w:eastAsia="MS Mincho" w:hAnsi="Arial Narrow" w:cs="Arial"/>
          <w:lang w:eastAsia="es-ES"/>
        </w:rPr>
        <w:t>“</w:t>
      </w:r>
      <w:r w:rsidR="00CA715D" w:rsidRPr="009F3A30">
        <w:rPr>
          <w:rFonts w:ascii="Arial Narrow" w:eastAsia="MS Mincho" w:hAnsi="Arial Narrow" w:cs="Arial"/>
          <w:lang w:eastAsia="es-ES"/>
        </w:rPr>
        <w:t>PLANTA DE BENEFICIO PARA EL CHANCADO DE PIEDRA JV</w:t>
      </w:r>
      <w:r w:rsidR="00CA715D">
        <w:rPr>
          <w:rFonts w:ascii="Arial Narrow" w:eastAsia="MS Mincho" w:hAnsi="Arial Narrow" w:cs="Arial"/>
          <w:lang w:eastAsia="es-ES"/>
        </w:rPr>
        <w:t>”</w:t>
      </w:r>
      <w:r>
        <w:rPr>
          <w:rFonts w:ascii="Arial Narrow" w:eastAsia="MS Mincho" w:hAnsi="Arial Narrow" w:cs="Arial"/>
          <w:lang w:eastAsia="es-ES"/>
        </w:rPr>
        <w:t xml:space="preserve">, </w:t>
      </w:r>
      <w:r w:rsidR="008A7DAD">
        <w:rPr>
          <w:rFonts w:ascii="Arial Narrow" w:eastAsia="MS Mincho" w:hAnsi="Arial Narrow" w:cs="Arial"/>
          <w:lang w:eastAsia="es-ES"/>
        </w:rPr>
        <w:t xml:space="preserve">del titular </w:t>
      </w:r>
      <w:r w:rsidR="00F72EBD" w:rsidRPr="00F72EBD">
        <w:rPr>
          <w:rFonts w:ascii="Arial Narrow" w:eastAsia="MS Mincho" w:hAnsi="Arial Narrow" w:cs="Arial"/>
          <w:lang w:eastAsia="es-ES"/>
        </w:rPr>
        <w:t>VASQUEZ LIMA DE MAURI VICTORIA</w:t>
      </w:r>
      <w:r w:rsidR="008A7DAD">
        <w:rPr>
          <w:rFonts w:ascii="Arial Narrow" w:eastAsia="MS Mincho" w:hAnsi="Arial Narrow" w:cs="Arial"/>
          <w:sz w:val="20"/>
          <w:szCs w:val="20"/>
          <w:lang w:eastAsia="es-ES"/>
        </w:rPr>
        <w:t xml:space="preserve">, con una producción diaria de </w:t>
      </w:r>
      <w:r w:rsidR="00CA715D">
        <w:rPr>
          <w:rFonts w:ascii="Arial Narrow" w:eastAsia="MS Mincho" w:hAnsi="Arial Narrow" w:cs="Arial"/>
          <w:sz w:val="20"/>
          <w:szCs w:val="20"/>
          <w:lang w:eastAsia="es-ES"/>
        </w:rPr>
        <w:t>40</w:t>
      </w:r>
      <w:r w:rsidR="008A7DAD">
        <w:rPr>
          <w:rFonts w:ascii="Arial Narrow" w:eastAsia="MS Mincho" w:hAnsi="Arial Narrow" w:cs="Arial"/>
          <w:sz w:val="20"/>
          <w:szCs w:val="20"/>
          <w:lang w:eastAsia="es-ES"/>
        </w:rPr>
        <w:t xml:space="preserve"> toneladas/</w:t>
      </w:r>
      <w:r w:rsidR="00AA08D0">
        <w:rPr>
          <w:rFonts w:ascii="Arial Narrow" w:eastAsia="MS Mincho" w:hAnsi="Arial Narrow" w:cs="Arial"/>
          <w:sz w:val="20"/>
          <w:szCs w:val="20"/>
          <w:lang w:eastAsia="es-ES"/>
        </w:rPr>
        <w:t>día,</w:t>
      </w:r>
      <w:r w:rsidR="008A7DAD">
        <w:rPr>
          <w:rFonts w:ascii="Arial Narrow" w:eastAsia="MS Mincho" w:hAnsi="Arial Narrow" w:cs="Arial"/>
          <w:sz w:val="20"/>
          <w:szCs w:val="20"/>
          <w:lang w:eastAsia="es-ES"/>
        </w:rPr>
        <w:t xml:space="preserve"> </w:t>
      </w:r>
      <w:r w:rsidR="008A7DAD" w:rsidRPr="00AA08D0">
        <w:rPr>
          <w:rFonts w:ascii="Arial Narrow" w:eastAsia="MS Mincho" w:hAnsi="Arial Narrow" w:cs="Arial"/>
          <w:sz w:val="20"/>
          <w:szCs w:val="20"/>
          <w:lang w:eastAsia="es-ES"/>
        </w:rPr>
        <w:t>realizando sus actividades con métodos manuales y/o equipos básicos</w:t>
      </w:r>
      <w:r w:rsidR="00AA08D0" w:rsidRPr="00AA08D0">
        <w:rPr>
          <w:rFonts w:ascii="Arial Narrow" w:hAnsi="Arial Narrow" w:cs="Arial"/>
          <w:b/>
          <w:i/>
          <w:sz w:val="20"/>
          <w:szCs w:val="20"/>
        </w:rPr>
        <w:t xml:space="preserve">, </w:t>
      </w:r>
      <w:r w:rsidR="00AA08D0">
        <w:rPr>
          <w:rFonts w:ascii="Arial Narrow" w:eastAsia="MS Mincho" w:hAnsi="Arial Narrow" w:cs="Arial"/>
          <w:sz w:val="20"/>
          <w:szCs w:val="20"/>
          <w:lang w:eastAsia="es-ES"/>
        </w:rPr>
        <w:t xml:space="preserve">como establece el artículo 91,  </w:t>
      </w:r>
      <w:r w:rsidR="00AA08D0" w:rsidRPr="00DC4228">
        <w:rPr>
          <w:rFonts w:ascii="Arial Narrow" w:eastAsia="MS Mincho" w:hAnsi="Arial Narrow" w:cs="Arial"/>
          <w:sz w:val="20"/>
          <w:szCs w:val="20"/>
          <w:lang w:eastAsia="es-ES"/>
        </w:rPr>
        <w:t xml:space="preserve">ubicado en </w:t>
      </w:r>
      <w:r w:rsidR="00CD001B">
        <w:rPr>
          <w:rFonts w:ascii="Arial Narrow" w:eastAsia="MS Mincho" w:hAnsi="Arial Narrow" w:cs="Arial"/>
          <w:sz w:val="20"/>
          <w:szCs w:val="20"/>
          <w:lang w:eastAsia="es-ES"/>
        </w:rPr>
        <w:t>la localidad de Constancia de Centro</w:t>
      </w:r>
      <w:r w:rsidR="00AA08D0" w:rsidRPr="00DC4228">
        <w:rPr>
          <w:rFonts w:ascii="Arial Narrow" w:eastAsia="MS Mincho" w:hAnsi="Arial Narrow" w:cs="Arial"/>
          <w:sz w:val="20"/>
          <w:szCs w:val="20"/>
          <w:lang w:eastAsia="es-ES"/>
        </w:rPr>
        <w:t xml:space="preserve">, Distrito </w:t>
      </w:r>
      <w:r w:rsidR="00CD001B">
        <w:rPr>
          <w:rFonts w:ascii="Arial Narrow" w:eastAsia="MS Mincho" w:hAnsi="Arial Narrow" w:cs="Arial"/>
          <w:sz w:val="20"/>
          <w:szCs w:val="20"/>
          <w:lang w:eastAsia="es-ES"/>
        </w:rPr>
        <w:t xml:space="preserve">de Lircay </w:t>
      </w:r>
      <w:r w:rsidR="00AA08D0" w:rsidRPr="00DC4228">
        <w:rPr>
          <w:rFonts w:ascii="Arial Narrow" w:eastAsia="MS Mincho" w:hAnsi="Arial Narrow" w:cs="Arial"/>
          <w:sz w:val="20"/>
          <w:szCs w:val="20"/>
          <w:lang w:eastAsia="es-ES"/>
        </w:rPr>
        <w:t xml:space="preserve">Provincia de </w:t>
      </w:r>
      <w:r w:rsidR="00CD001B">
        <w:rPr>
          <w:rFonts w:ascii="Arial Narrow" w:eastAsia="MS Mincho" w:hAnsi="Arial Narrow" w:cs="Arial"/>
          <w:sz w:val="20"/>
          <w:szCs w:val="20"/>
          <w:lang w:eastAsia="es-ES"/>
        </w:rPr>
        <w:t>Angaraes,</w:t>
      </w:r>
      <w:r w:rsidR="00AA08D0" w:rsidRPr="00DC4228">
        <w:rPr>
          <w:rFonts w:ascii="Arial Narrow" w:eastAsia="MS Mincho" w:hAnsi="Arial Narrow" w:cs="Arial"/>
          <w:sz w:val="20"/>
          <w:szCs w:val="20"/>
          <w:lang w:eastAsia="es-ES"/>
        </w:rPr>
        <w:t xml:space="preserve"> Departamento de Huancavelica</w:t>
      </w:r>
      <w:r>
        <w:rPr>
          <w:rFonts w:ascii="Arial Narrow" w:eastAsia="MS Mincho" w:hAnsi="Arial Narrow" w:cs="Arial"/>
          <w:lang w:eastAsia="es-ES"/>
        </w:rPr>
        <w:t>.</w:t>
      </w:r>
    </w:p>
    <w:p w:rsidR="003756AE" w:rsidRDefault="003756AE" w:rsidP="00EF55F9">
      <w:pPr>
        <w:pStyle w:val="Prrafodelista"/>
        <w:ind w:left="284"/>
        <w:jc w:val="both"/>
        <w:rPr>
          <w:rFonts w:ascii="Arial Narrow" w:eastAsia="MS Mincho" w:hAnsi="Arial Narrow" w:cs="Arial"/>
          <w:lang w:eastAsia="es-ES"/>
        </w:rPr>
      </w:pPr>
    </w:p>
    <w:p w:rsidR="006805F6" w:rsidRDefault="00B5198C" w:rsidP="00EF55F9">
      <w:pPr>
        <w:pStyle w:val="Prrafodelista"/>
        <w:ind w:left="284"/>
        <w:jc w:val="both"/>
        <w:rPr>
          <w:rFonts w:ascii="Arial Narrow" w:eastAsia="MS Mincho" w:hAnsi="Arial Narrow" w:cs="Arial"/>
          <w:lang w:eastAsia="es-ES"/>
        </w:rPr>
      </w:pPr>
      <w:r>
        <w:rPr>
          <w:rFonts w:ascii="Arial Narrow" w:eastAsia="MS Mincho" w:hAnsi="Arial Narrow" w:cs="Arial"/>
          <w:sz w:val="20"/>
          <w:szCs w:val="20"/>
          <w:lang w:eastAsia="es-ES"/>
        </w:rPr>
        <w:t xml:space="preserve">Con respecto al plan de cierre de minas, según el </w:t>
      </w:r>
      <w:r w:rsidR="006805F6" w:rsidRPr="006805F6">
        <w:rPr>
          <w:rFonts w:ascii="Arial Narrow" w:eastAsia="MS Mincho" w:hAnsi="Arial Narrow" w:cs="Arial"/>
          <w:sz w:val="20"/>
          <w:szCs w:val="20"/>
          <w:lang w:eastAsia="es-ES"/>
        </w:rPr>
        <w:t>Art. 12 del reglamento para el cierre de minas, aprobado por D</w:t>
      </w:r>
      <w:r w:rsidR="002F5E06">
        <w:rPr>
          <w:rFonts w:ascii="Arial Narrow" w:eastAsia="MS Mincho" w:hAnsi="Arial Narrow" w:cs="Arial"/>
          <w:sz w:val="20"/>
          <w:szCs w:val="20"/>
          <w:lang w:eastAsia="es-ES"/>
        </w:rPr>
        <w:t>.</w:t>
      </w:r>
      <w:r w:rsidR="006805F6" w:rsidRPr="006805F6">
        <w:rPr>
          <w:rFonts w:ascii="Arial Narrow" w:eastAsia="MS Mincho" w:hAnsi="Arial Narrow" w:cs="Arial"/>
          <w:sz w:val="20"/>
          <w:szCs w:val="20"/>
          <w:lang w:eastAsia="es-ES"/>
        </w:rPr>
        <w:t>S</w:t>
      </w:r>
      <w:r w:rsidR="002F5E06">
        <w:rPr>
          <w:rFonts w:ascii="Arial Narrow" w:eastAsia="MS Mincho" w:hAnsi="Arial Narrow" w:cs="Arial"/>
          <w:sz w:val="20"/>
          <w:szCs w:val="20"/>
          <w:lang w:eastAsia="es-ES"/>
        </w:rPr>
        <w:t>.</w:t>
      </w:r>
      <w:r w:rsidR="006805F6" w:rsidRPr="006805F6">
        <w:rPr>
          <w:rFonts w:ascii="Arial Narrow" w:eastAsia="MS Mincho" w:hAnsi="Arial Narrow" w:cs="Arial"/>
          <w:sz w:val="20"/>
          <w:szCs w:val="20"/>
          <w:lang w:eastAsia="es-ES"/>
        </w:rPr>
        <w:t xml:space="preserve"> N° 033.2005-EM, </w:t>
      </w:r>
      <w:r w:rsidR="00CD001B">
        <w:rPr>
          <w:rFonts w:ascii="Arial Narrow" w:eastAsia="MS Mincho" w:hAnsi="Arial Narrow" w:cs="Arial"/>
          <w:sz w:val="20"/>
          <w:szCs w:val="20"/>
          <w:lang w:eastAsia="es-ES"/>
        </w:rPr>
        <w:t>se recomienda al titular de la planta, presentar al siguiente año de su aprobación del estudio de impacto ambiental</w:t>
      </w:r>
      <w:r w:rsidR="00AF0AA0">
        <w:rPr>
          <w:rFonts w:ascii="Arial Narrow" w:eastAsia="MS Mincho" w:hAnsi="Arial Narrow" w:cs="Arial"/>
          <w:sz w:val="20"/>
          <w:szCs w:val="20"/>
          <w:lang w:eastAsia="es-ES"/>
        </w:rPr>
        <w:t xml:space="preserve"> sujeto a fiscalización</w:t>
      </w:r>
      <w:bookmarkStart w:id="0" w:name="_GoBack"/>
      <w:bookmarkEnd w:id="0"/>
      <w:r w:rsidR="00CD001B">
        <w:rPr>
          <w:rFonts w:ascii="Arial Narrow" w:eastAsia="MS Mincho" w:hAnsi="Arial Narrow" w:cs="Arial"/>
          <w:sz w:val="20"/>
          <w:szCs w:val="20"/>
          <w:lang w:eastAsia="es-ES"/>
        </w:rPr>
        <w:t>.</w:t>
      </w:r>
    </w:p>
    <w:p w:rsidR="00EF55F9" w:rsidRDefault="00EF55F9" w:rsidP="00F24732">
      <w:pPr>
        <w:pStyle w:val="Prrafodelista"/>
        <w:ind w:left="284"/>
        <w:jc w:val="both"/>
        <w:rPr>
          <w:rFonts w:ascii="Arial Narrow" w:eastAsia="MS Mincho" w:hAnsi="Arial Narrow" w:cs="Arial"/>
          <w:lang w:eastAsia="es-ES"/>
        </w:rPr>
      </w:pPr>
    </w:p>
    <w:p w:rsidR="00763652" w:rsidRPr="001469A5" w:rsidRDefault="00763652" w:rsidP="001469A5">
      <w:pPr>
        <w:pStyle w:val="Prrafodelista"/>
        <w:numPr>
          <w:ilvl w:val="0"/>
          <w:numId w:val="2"/>
        </w:numPr>
        <w:spacing w:after="0" w:line="240" w:lineRule="auto"/>
        <w:ind w:left="284" w:hanging="141"/>
        <w:jc w:val="both"/>
        <w:rPr>
          <w:rFonts w:ascii="Arial Narrow" w:eastAsia="Times New Roman" w:hAnsi="Arial Narrow" w:cs="Arial"/>
          <w:b/>
          <w:u w:val="single"/>
          <w:lang w:eastAsia="es-ES"/>
        </w:rPr>
      </w:pPr>
      <w:r w:rsidRPr="001469A5">
        <w:rPr>
          <w:rFonts w:ascii="Arial Narrow" w:eastAsia="MS Mincho" w:hAnsi="Arial Narrow" w:cs="Arial"/>
          <w:lang w:eastAsia="es-ES"/>
        </w:rPr>
        <w:t xml:space="preserve"> </w:t>
      </w:r>
      <w:r w:rsidRPr="001469A5">
        <w:rPr>
          <w:rFonts w:ascii="Arial Narrow" w:eastAsia="Times New Roman" w:hAnsi="Arial Narrow" w:cs="Arial"/>
          <w:b/>
          <w:u w:val="single"/>
          <w:lang w:eastAsia="es-ES"/>
        </w:rPr>
        <w:t>RECOMENDACIONES</w:t>
      </w:r>
      <w:r w:rsidR="00A844B1">
        <w:rPr>
          <w:rFonts w:ascii="Arial Narrow" w:eastAsia="Times New Roman" w:hAnsi="Arial Narrow" w:cs="Arial"/>
          <w:b/>
          <w:u w:val="single"/>
          <w:lang w:eastAsia="es-ES"/>
        </w:rPr>
        <w:t>;</w:t>
      </w:r>
    </w:p>
    <w:p w:rsidR="00763652" w:rsidRPr="00763652" w:rsidRDefault="00763652" w:rsidP="00763652">
      <w:pPr>
        <w:spacing w:after="0" w:line="240" w:lineRule="auto"/>
        <w:jc w:val="both"/>
        <w:rPr>
          <w:rFonts w:ascii="Arial Narrow" w:eastAsia="MS Mincho" w:hAnsi="Arial Narrow" w:cs="Arial"/>
          <w:b/>
          <w:u w:val="single"/>
          <w:lang w:eastAsia="es-ES"/>
        </w:rPr>
      </w:pPr>
    </w:p>
    <w:p w:rsidR="00763652" w:rsidRPr="001A3B0F" w:rsidRDefault="00044987" w:rsidP="0090103A">
      <w:pPr>
        <w:pStyle w:val="Prrafodelista"/>
        <w:numPr>
          <w:ilvl w:val="0"/>
          <w:numId w:val="7"/>
        </w:numPr>
        <w:spacing w:after="0" w:line="240" w:lineRule="auto"/>
        <w:jc w:val="both"/>
        <w:rPr>
          <w:rFonts w:ascii="Arial Narrow" w:eastAsia="MS Mincho" w:hAnsi="Arial Narrow" w:cs="Arial"/>
          <w:lang w:eastAsia="es-ES"/>
        </w:rPr>
      </w:pPr>
      <w:r w:rsidRPr="001A3B0F">
        <w:rPr>
          <w:rFonts w:ascii="Arial Narrow" w:eastAsia="MS Mincho" w:hAnsi="Arial Narrow" w:cs="Arial"/>
          <w:lang w:eastAsia="es-ES"/>
        </w:rPr>
        <w:t xml:space="preserve">Derivar el presente documento </w:t>
      </w:r>
      <w:r w:rsidR="001D2D27" w:rsidRPr="001A3B0F">
        <w:rPr>
          <w:rFonts w:ascii="Arial Narrow" w:eastAsia="MS Mincho" w:hAnsi="Arial Narrow" w:cs="Arial"/>
          <w:lang w:eastAsia="es-ES"/>
        </w:rPr>
        <w:t xml:space="preserve">al área legal de la </w:t>
      </w:r>
      <w:r w:rsidR="0090103A" w:rsidRPr="001A3B0F">
        <w:rPr>
          <w:rFonts w:ascii="Arial Narrow" w:eastAsia="MS Mincho" w:hAnsi="Arial Narrow" w:cs="Arial"/>
          <w:lang w:eastAsia="es-ES"/>
        </w:rPr>
        <w:t xml:space="preserve">DREM-HVCA, </w:t>
      </w:r>
      <w:r w:rsidR="001D2D27" w:rsidRPr="001A3B0F">
        <w:rPr>
          <w:rFonts w:ascii="Arial Narrow" w:eastAsia="MS Mincho" w:hAnsi="Arial Narrow" w:cs="Arial"/>
          <w:lang w:eastAsia="es-ES"/>
        </w:rPr>
        <w:t xml:space="preserve">para su opinión y emisión de resolución de autorización y funcionamiento de la </w:t>
      </w:r>
      <w:r w:rsidR="0090103A" w:rsidRPr="001A3B0F">
        <w:rPr>
          <w:rFonts w:ascii="Arial Narrow" w:eastAsia="MS Mincho" w:hAnsi="Arial Narrow" w:cs="Arial"/>
          <w:lang w:eastAsia="es-ES"/>
        </w:rPr>
        <w:t xml:space="preserve">Planta  </w:t>
      </w:r>
      <w:r w:rsidR="00CD001B">
        <w:rPr>
          <w:rFonts w:ascii="Arial Narrow" w:eastAsia="MS Mincho" w:hAnsi="Arial Narrow" w:cs="Arial"/>
          <w:lang w:eastAsia="es-ES"/>
        </w:rPr>
        <w:t xml:space="preserve">denominada </w:t>
      </w:r>
      <w:r w:rsidR="00CD001B">
        <w:rPr>
          <w:rFonts w:ascii="Arial Narrow" w:eastAsia="MS Mincho" w:hAnsi="Arial Narrow" w:cs="Arial"/>
          <w:lang w:eastAsia="es-ES"/>
        </w:rPr>
        <w:t>“</w:t>
      </w:r>
      <w:r w:rsidR="00CD001B" w:rsidRPr="009F3A30">
        <w:rPr>
          <w:rFonts w:ascii="Arial Narrow" w:eastAsia="MS Mincho" w:hAnsi="Arial Narrow" w:cs="Arial"/>
          <w:lang w:eastAsia="es-ES"/>
        </w:rPr>
        <w:t>PLANTA DE BENEFICIO PARA EL CHANCADO DE PIEDRA JV</w:t>
      </w:r>
      <w:r w:rsidR="00CD001B">
        <w:rPr>
          <w:rFonts w:ascii="Arial Narrow" w:eastAsia="MS Mincho" w:hAnsi="Arial Narrow" w:cs="Arial"/>
          <w:lang w:eastAsia="es-ES"/>
        </w:rPr>
        <w:t>”</w:t>
      </w:r>
      <w:r w:rsidR="001A3B0F" w:rsidRPr="001A3B0F">
        <w:rPr>
          <w:rFonts w:ascii="Arial Narrow" w:eastAsia="MS Mincho" w:hAnsi="Arial Narrow" w:cs="Arial"/>
          <w:lang w:eastAsia="es-ES"/>
        </w:rPr>
        <w:t xml:space="preserve">, </w:t>
      </w:r>
      <w:r w:rsidR="00AD0543" w:rsidRPr="001A3B0F">
        <w:rPr>
          <w:rFonts w:ascii="Arial Narrow" w:eastAsia="MS Mincho" w:hAnsi="Arial Narrow" w:cs="Arial"/>
          <w:lang w:eastAsia="es-ES"/>
        </w:rPr>
        <w:t xml:space="preserve">con domicilio en </w:t>
      </w:r>
      <w:r w:rsidR="00F16B2B" w:rsidRPr="001A3B0F">
        <w:rPr>
          <w:rFonts w:ascii="Arial Narrow" w:eastAsia="MS Mincho" w:hAnsi="Arial Narrow" w:cs="Arial"/>
          <w:lang w:eastAsia="es-ES"/>
        </w:rPr>
        <w:t xml:space="preserve">PJ. SANCHEZ CARRION 118 ' LIMA - LIMA </w:t>
      </w:r>
      <w:r w:rsidR="00672876" w:rsidRPr="001A3B0F">
        <w:rPr>
          <w:rFonts w:ascii="Arial Narrow" w:eastAsia="MS Mincho" w:hAnsi="Arial Narrow" w:cs="Arial"/>
          <w:lang w:eastAsia="es-ES"/>
        </w:rPr>
        <w:t>–</w:t>
      </w:r>
      <w:r w:rsidR="00F16B2B" w:rsidRPr="001A3B0F">
        <w:rPr>
          <w:rFonts w:ascii="Arial Narrow" w:eastAsia="MS Mincho" w:hAnsi="Arial Narrow" w:cs="Arial"/>
          <w:lang w:eastAsia="es-ES"/>
        </w:rPr>
        <w:t xml:space="preserve"> BARRANCO</w:t>
      </w:r>
      <w:r w:rsidRPr="001A3B0F">
        <w:rPr>
          <w:rFonts w:ascii="Arial Narrow" w:eastAsia="MS Mincho" w:hAnsi="Arial Narrow" w:cs="Arial"/>
          <w:lang w:eastAsia="es-ES"/>
        </w:rPr>
        <w:t>.</w:t>
      </w:r>
    </w:p>
    <w:p w:rsidR="0046019F" w:rsidRDefault="0046019F" w:rsidP="00763652">
      <w:pPr>
        <w:spacing w:after="0" w:line="240" w:lineRule="auto"/>
        <w:jc w:val="both"/>
        <w:rPr>
          <w:rFonts w:ascii="Arial Narrow" w:eastAsia="MS Mincho" w:hAnsi="Arial Narrow" w:cs="Arial"/>
          <w:lang w:eastAsia="es-ES"/>
        </w:rPr>
      </w:pPr>
    </w:p>
    <w:p w:rsidR="00C91175" w:rsidRDefault="0046019F" w:rsidP="00763652">
      <w:pPr>
        <w:spacing w:after="0" w:line="240" w:lineRule="auto"/>
        <w:jc w:val="both"/>
        <w:rPr>
          <w:rFonts w:ascii="Arial Narrow" w:eastAsia="MS Mincho" w:hAnsi="Arial Narrow" w:cs="Arial"/>
          <w:lang w:eastAsia="es-ES"/>
        </w:rPr>
      </w:pPr>
      <w:r>
        <w:rPr>
          <w:rFonts w:ascii="Arial Narrow" w:eastAsia="MS Mincho" w:hAnsi="Arial Narrow" w:cs="Arial"/>
          <w:lang w:eastAsia="es-ES"/>
        </w:rPr>
        <w:t xml:space="preserve">                                             </w:t>
      </w:r>
    </w:p>
    <w:p w:rsidR="0046019F" w:rsidRDefault="0046019F" w:rsidP="001A3B0F">
      <w:pPr>
        <w:spacing w:after="0" w:line="240" w:lineRule="auto"/>
        <w:jc w:val="right"/>
        <w:rPr>
          <w:rFonts w:ascii="Arial Narrow" w:eastAsia="MS Mincho" w:hAnsi="Arial Narrow" w:cs="Arial"/>
          <w:lang w:eastAsia="es-ES"/>
        </w:rPr>
      </w:pPr>
      <w:r>
        <w:rPr>
          <w:rFonts w:ascii="Arial Narrow" w:eastAsia="MS Mincho" w:hAnsi="Arial Narrow" w:cs="Arial"/>
          <w:lang w:eastAsia="es-ES"/>
        </w:rPr>
        <w:t>Es todo cuanto tengo que informar para su conocimiento y demás fines.</w:t>
      </w:r>
    </w:p>
    <w:p w:rsidR="003B49E0" w:rsidRPr="00763652" w:rsidRDefault="003B49E0" w:rsidP="00763652">
      <w:pPr>
        <w:spacing w:after="0" w:line="240" w:lineRule="auto"/>
        <w:jc w:val="both"/>
        <w:rPr>
          <w:rFonts w:ascii="Arial Narrow" w:eastAsia="MS Mincho" w:hAnsi="Arial Narrow" w:cs="Arial"/>
          <w:lang w:eastAsia="es-ES"/>
        </w:rPr>
      </w:pPr>
    </w:p>
    <w:p w:rsidR="00C91175" w:rsidRDefault="00C91175" w:rsidP="00A57205">
      <w:pPr>
        <w:spacing w:after="0" w:line="240" w:lineRule="auto"/>
        <w:jc w:val="center"/>
        <w:rPr>
          <w:rFonts w:ascii="Arial Narrow" w:eastAsia="MS Mincho" w:hAnsi="Arial Narrow" w:cs="Arial"/>
          <w:lang w:eastAsia="es-ES"/>
        </w:rPr>
      </w:pPr>
    </w:p>
    <w:p w:rsidR="00C91175" w:rsidRDefault="00C91175" w:rsidP="00A57205">
      <w:pPr>
        <w:spacing w:after="0" w:line="240" w:lineRule="auto"/>
        <w:jc w:val="center"/>
        <w:rPr>
          <w:rFonts w:ascii="Arial Narrow" w:eastAsia="MS Mincho" w:hAnsi="Arial Narrow" w:cs="Arial"/>
          <w:lang w:eastAsia="es-ES"/>
        </w:rPr>
      </w:pPr>
    </w:p>
    <w:p w:rsidR="00763652" w:rsidRDefault="00763652" w:rsidP="00A57205">
      <w:pPr>
        <w:spacing w:after="0" w:line="240" w:lineRule="auto"/>
        <w:jc w:val="center"/>
        <w:rPr>
          <w:rFonts w:ascii="Arial Narrow" w:eastAsia="MS Mincho" w:hAnsi="Arial Narrow" w:cs="Arial"/>
          <w:lang w:eastAsia="es-ES"/>
        </w:rPr>
      </w:pPr>
      <w:r w:rsidRPr="00763652">
        <w:rPr>
          <w:rFonts w:ascii="Arial Narrow" w:eastAsia="MS Mincho" w:hAnsi="Arial Narrow" w:cs="Arial"/>
          <w:lang w:eastAsia="es-ES"/>
        </w:rPr>
        <w:t>Atentamente;</w:t>
      </w:r>
    </w:p>
    <w:p w:rsidR="005D0946" w:rsidRDefault="005D0946" w:rsidP="00A57205">
      <w:pPr>
        <w:spacing w:after="0" w:line="240" w:lineRule="auto"/>
        <w:jc w:val="center"/>
        <w:rPr>
          <w:rFonts w:ascii="Arial Narrow" w:eastAsia="MS Mincho" w:hAnsi="Arial Narrow" w:cs="Arial"/>
          <w:lang w:eastAsia="es-ES"/>
        </w:rPr>
      </w:pPr>
    </w:p>
    <w:p w:rsidR="005D0946" w:rsidRDefault="005D0946" w:rsidP="00A57205">
      <w:pPr>
        <w:spacing w:after="0" w:line="240" w:lineRule="auto"/>
        <w:jc w:val="center"/>
        <w:rPr>
          <w:rFonts w:ascii="Arial Narrow" w:eastAsia="MS Mincho" w:hAnsi="Arial Narrow" w:cs="Arial"/>
          <w:lang w:eastAsia="es-ES"/>
        </w:rPr>
      </w:pPr>
    </w:p>
    <w:p w:rsidR="00B12BDB" w:rsidRDefault="00B12BDB" w:rsidP="00763652">
      <w:pPr>
        <w:spacing w:after="0" w:line="240" w:lineRule="auto"/>
        <w:jc w:val="both"/>
        <w:rPr>
          <w:rFonts w:ascii="Arial Narrow" w:eastAsia="MS Mincho" w:hAnsi="Arial Narrow" w:cs="Arial"/>
          <w:sz w:val="20"/>
          <w:szCs w:val="20"/>
          <w:lang w:eastAsia="es-ES"/>
        </w:rPr>
      </w:pPr>
    </w:p>
    <w:p w:rsidR="00763652" w:rsidRPr="00763652" w:rsidRDefault="00763652" w:rsidP="00763652">
      <w:pPr>
        <w:spacing w:after="0" w:line="240" w:lineRule="auto"/>
        <w:jc w:val="both"/>
        <w:rPr>
          <w:rFonts w:ascii="Arial Narrow" w:eastAsia="MS Mincho" w:hAnsi="Arial Narrow" w:cs="Arial"/>
          <w:sz w:val="20"/>
          <w:szCs w:val="20"/>
          <w:lang w:eastAsia="es-ES"/>
        </w:rPr>
      </w:pPr>
      <w:r w:rsidRPr="00763652">
        <w:rPr>
          <w:rFonts w:ascii="Arial Narrow" w:eastAsia="MS Mincho" w:hAnsi="Arial Narrow" w:cs="Arial"/>
          <w:sz w:val="20"/>
          <w:szCs w:val="20"/>
          <w:lang w:eastAsia="es-ES"/>
        </w:rPr>
        <w:t xml:space="preserve">                                      </w:t>
      </w:r>
    </w:p>
    <w:p w:rsidR="00763652" w:rsidRPr="00763652" w:rsidRDefault="00763652" w:rsidP="00763652">
      <w:pPr>
        <w:spacing w:after="0" w:line="240" w:lineRule="auto"/>
        <w:jc w:val="both"/>
        <w:rPr>
          <w:rFonts w:ascii="Arial Narrow" w:eastAsia="MS Mincho" w:hAnsi="Arial Narrow" w:cs="Arial"/>
          <w:sz w:val="20"/>
          <w:szCs w:val="20"/>
          <w:lang w:eastAsia="es-ES"/>
        </w:rPr>
      </w:pPr>
      <w:r w:rsidRPr="00763652">
        <w:rPr>
          <w:rFonts w:ascii="Arial Narrow" w:eastAsia="MS Mincho" w:hAnsi="Arial Narrow" w:cs="Arial"/>
          <w:sz w:val="20"/>
          <w:szCs w:val="20"/>
          <w:lang w:eastAsia="es-ES"/>
        </w:rPr>
        <w:t xml:space="preserve">                                              </w:t>
      </w:r>
      <w:r w:rsidR="00720757">
        <w:rPr>
          <w:rFonts w:ascii="Arial Narrow" w:eastAsia="MS Mincho" w:hAnsi="Arial Narrow" w:cs="Arial"/>
          <w:sz w:val="20"/>
          <w:szCs w:val="20"/>
          <w:lang w:eastAsia="es-ES"/>
        </w:rPr>
        <w:t xml:space="preserve">          </w:t>
      </w:r>
      <w:r w:rsidRPr="00763652">
        <w:rPr>
          <w:rFonts w:ascii="Arial Narrow" w:eastAsia="MS Mincho" w:hAnsi="Arial Narrow" w:cs="Arial"/>
          <w:sz w:val="20"/>
          <w:szCs w:val="20"/>
          <w:lang w:eastAsia="es-ES"/>
        </w:rPr>
        <w:t>---------------------------------------------------------------</w:t>
      </w:r>
    </w:p>
    <w:p w:rsidR="00763652" w:rsidRPr="00763652" w:rsidRDefault="00763652" w:rsidP="00720757">
      <w:pPr>
        <w:spacing w:after="0" w:line="240" w:lineRule="auto"/>
        <w:jc w:val="center"/>
        <w:rPr>
          <w:rFonts w:ascii="Arial Narrow" w:eastAsia="MS Mincho" w:hAnsi="Arial Narrow" w:cs="Arial"/>
          <w:sz w:val="20"/>
          <w:szCs w:val="20"/>
          <w:lang w:eastAsia="es-ES"/>
        </w:rPr>
      </w:pPr>
      <w:r w:rsidRPr="00763652">
        <w:rPr>
          <w:rFonts w:ascii="Arial Narrow" w:eastAsia="MS Mincho" w:hAnsi="Arial Narrow" w:cs="Arial"/>
          <w:sz w:val="20"/>
          <w:szCs w:val="20"/>
          <w:lang w:eastAsia="es-ES"/>
        </w:rPr>
        <w:t>Huber Condor Huiza</w:t>
      </w:r>
    </w:p>
    <w:p w:rsidR="00763652" w:rsidRPr="00763652" w:rsidRDefault="00763652" w:rsidP="00720757">
      <w:pPr>
        <w:spacing w:after="0" w:line="240" w:lineRule="auto"/>
        <w:jc w:val="center"/>
        <w:rPr>
          <w:rFonts w:ascii="Arial Narrow" w:eastAsia="MS Mincho" w:hAnsi="Arial Narrow" w:cs="Arial"/>
          <w:sz w:val="20"/>
          <w:szCs w:val="20"/>
          <w:lang w:eastAsia="es-ES"/>
        </w:rPr>
      </w:pPr>
      <w:r w:rsidRPr="00763652">
        <w:rPr>
          <w:rFonts w:ascii="Arial Narrow" w:eastAsia="MS Mincho" w:hAnsi="Arial Narrow" w:cs="Arial"/>
          <w:sz w:val="20"/>
          <w:szCs w:val="20"/>
          <w:lang w:eastAsia="es-ES"/>
        </w:rPr>
        <w:t>Ingeniero de Minas</w:t>
      </w:r>
    </w:p>
    <w:p w:rsidR="00286CE2" w:rsidRDefault="00720757" w:rsidP="00720757">
      <w:pPr>
        <w:spacing w:after="0" w:line="240" w:lineRule="auto"/>
        <w:jc w:val="center"/>
      </w:pPr>
      <w:r>
        <w:rPr>
          <w:rFonts w:ascii="Arial Narrow" w:eastAsia="MS Mincho" w:hAnsi="Arial Narrow" w:cs="Arial"/>
          <w:sz w:val="20"/>
          <w:szCs w:val="20"/>
          <w:lang w:eastAsia="es-ES"/>
        </w:rPr>
        <w:t>DREM</w:t>
      </w:r>
      <w:r w:rsidRPr="00763652">
        <w:rPr>
          <w:rFonts w:ascii="Arial Narrow" w:eastAsia="MS Mincho" w:hAnsi="Arial Narrow" w:cs="Arial"/>
          <w:sz w:val="20"/>
          <w:szCs w:val="20"/>
          <w:lang w:eastAsia="es-ES"/>
        </w:rPr>
        <w:t>-</w:t>
      </w:r>
      <w:r>
        <w:rPr>
          <w:rFonts w:ascii="Arial Narrow" w:eastAsia="MS Mincho" w:hAnsi="Arial Narrow" w:cs="Arial"/>
          <w:sz w:val="20"/>
          <w:szCs w:val="20"/>
          <w:lang w:eastAsia="es-ES"/>
        </w:rPr>
        <w:t>HUANCAVELICA</w:t>
      </w:r>
      <w:r w:rsidR="00AF36C0">
        <w:rPr>
          <w:rFonts w:ascii="Arial Narrow" w:eastAsia="MS Mincho" w:hAnsi="Arial Narrow" w:cs="Arial"/>
          <w:sz w:val="20"/>
          <w:szCs w:val="20"/>
          <w:lang w:eastAsia="es-ES"/>
        </w:rPr>
        <w:t>.</w:t>
      </w:r>
    </w:p>
    <w:sectPr w:rsidR="00286CE2" w:rsidSect="00CE4280">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5F" w:rsidRDefault="00515B5F">
      <w:pPr>
        <w:spacing w:after="0" w:line="240" w:lineRule="auto"/>
      </w:pPr>
      <w:r>
        <w:separator/>
      </w:r>
    </w:p>
  </w:endnote>
  <w:endnote w:type="continuationSeparator" w:id="0">
    <w:p w:rsidR="00515B5F" w:rsidRDefault="0051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5F" w:rsidRDefault="00515B5F">
      <w:pPr>
        <w:spacing w:after="0" w:line="240" w:lineRule="auto"/>
      </w:pPr>
      <w:r>
        <w:separator/>
      </w:r>
    </w:p>
  </w:footnote>
  <w:footnote w:type="continuationSeparator" w:id="0">
    <w:p w:rsidR="00515B5F" w:rsidRDefault="00515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D5" w:rsidRDefault="00624EDB">
    <w:pPr>
      <w:pStyle w:val="Encabezado"/>
    </w:pPr>
    <w:r w:rsidRPr="00B241D5">
      <w:t xml:space="preserve">                            “Año de</w:t>
    </w:r>
    <w:r w:rsidR="001310C1">
      <w:t xml:space="preserve"> la lucha contra la corrupción e impunidad</w:t>
    </w:r>
    <w:r w:rsidRPr="00B241D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586A"/>
    <w:multiLevelType w:val="hybridMultilevel"/>
    <w:tmpl w:val="33ACA3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16170F"/>
    <w:multiLevelType w:val="hybridMultilevel"/>
    <w:tmpl w:val="85160B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85A04D1"/>
    <w:multiLevelType w:val="hybridMultilevel"/>
    <w:tmpl w:val="7AEC349A"/>
    <w:lvl w:ilvl="0" w:tplc="BD8E678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nsid w:val="58487ABF"/>
    <w:multiLevelType w:val="hybridMultilevel"/>
    <w:tmpl w:val="A86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E0B213E"/>
    <w:multiLevelType w:val="hybridMultilevel"/>
    <w:tmpl w:val="515CAD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B881B3B"/>
    <w:multiLevelType w:val="hybridMultilevel"/>
    <w:tmpl w:val="CCE614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CC869ED"/>
    <w:multiLevelType w:val="hybridMultilevel"/>
    <w:tmpl w:val="E72624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52"/>
    <w:rsid w:val="00006E53"/>
    <w:rsid w:val="00023743"/>
    <w:rsid w:val="00027115"/>
    <w:rsid w:val="0003648B"/>
    <w:rsid w:val="00037BC8"/>
    <w:rsid w:val="00037D08"/>
    <w:rsid w:val="0004123F"/>
    <w:rsid w:val="00044987"/>
    <w:rsid w:val="00045AE5"/>
    <w:rsid w:val="00046A7E"/>
    <w:rsid w:val="00052A05"/>
    <w:rsid w:val="00056212"/>
    <w:rsid w:val="00061604"/>
    <w:rsid w:val="00065635"/>
    <w:rsid w:val="00081B8A"/>
    <w:rsid w:val="000C4076"/>
    <w:rsid w:val="000D0C66"/>
    <w:rsid w:val="000F0DAF"/>
    <w:rsid w:val="001106D8"/>
    <w:rsid w:val="0011175D"/>
    <w:rsid w:val="0011283C"/>
    <w:rsid w:val="001310C1"/>
    <w:rsid w:val="001469A5"/>
    <w:rsid w:val="001511E7"/>
    <w:rsid w:val="001528CB"/>
    <w:rsid w:val="001653AB"/>
    <w:rsid w:val="0016737C"/>
    <w:rsid w:val="00193989"/>
    <w:rsid w:val="001A3B0F"/>
    <w:rsid w:val="001C158C"/>
    <w:rsid w:val="001D2D27"/>
    <w:rsid w:val="001E368F"/>
    <w:rsid w:val="001F56C8"/>
    <w:rsid w:val="002126FB"/>
    <w:rsid w:val="00215072"/>
    <w:rsid w:val="00230528"/>
    <w:rsid w:val="002472C7"/>
    <w:rsid w:val="00280CBB"/>
    <w:rsid w:val="00286CE2"/>
    <w:rsid w:val="00287DA7"/>
    <w:rsid w:val="00290802"/>
    <w:rsid w:val="00293E80"/>
    <w:rsid w:val="002B278B"/>
    <w:rsid w:val="002D199A"/>
    <w:rsid w:val="002E3E61"/>
    <w:rsid w:val="002F5E06"/>
    <w:rsid w:val="00314BB1"/>
    <w:rsid w:val="00342428"/>
    <w:rsid w:val="003507D5"/>
    <w:rsid w:val="003526ED"/>
    <w:rsid w:val="0037466A"/>
    <w:rsid w:val="003756AE"/>
    <w:rsid w:val="00376BCF"/>
    <w:rsid w:val="003770F5"/>
    <w:rsid w:val="003959A2"/>
    <w:rsid w:val="00396B57"/>
    <w:rsid w:val="003A3AD8"/>
    <w:rsid w:val="003A5033"/>
    <w:rsid w:val="003B07EB"/>
    <w:rsid w:val="003B3270"/>
    <w:rsid w:val="003B49E0"/>
    <w:rsid w:val="003D35AF"/>
    <w:rsid w:val="003E4A3C"/>
    <w:rsid w:val="00400584"/>
    <w:rsid w:val="004034CF"/>
    <w:rsid w:val="00421780"/>
    <w:rsid w:val="0046019F"/>
    <w:rsid w:val="00461F09"/>
    <w:rsid w:val="00463985"/>
    <w:rsid w:val="00481E7C"/>
    <w:rsid w:val="004923DD"/>
    <w:rsid w:val="004B0FED"/>
    <w:rsid w:val="004B1F48"/>
    <w:rsid w:val="004C3B6A"/>
    <w:rsid w:val="004D4668"/>
    <w:rsid w:val="004D47B0"/>
    <w:rsid w:val="004E0E7A"/>
    <w:rsid w:val="004E5D63"/>
    <w:rsid w:val="004F2F08"/>
    <w:rsid w:val="00501C65"/>
    <w:rsid w:val="00505B9D"/>
    <w:rsid w:val="00507A93"/>
    <w:rsid w:val="00510115"/>
    <w:rsid w:val="00515B5F"/>
    <w:rsid w:val="0051737F"/>
    <w:rsid w:val="00517961"/>
    <w:rsid w:val="005206D0"/>
    <w:rsid w:val="005342CC"/>
    <w:rsid w:val="00544F59"/>
    <w:rsid w:val="00545425"/>
    <w:rsid w:val="00561C11"/>
    <w:rsid w:val="00572251"/>
    <w:rsid w:val="00594441"/>
    <w:rsid w:val="005A3530"/>
    <w:rsid w:val="005A7AF8"/>
    <w:rsid w:val="005A7B44"/>
    <w:rsid w:val="005B0D56"/>
    <w:rsid w:val="005B618F"/>
    <w:rsid w:val="005B6282"/>
    <w:rsid w:val="005D0946"/>
    <w:rsid w:val="005D1090"/>
    <w:rsid w:val="005E1167"/>
    <w:rsid w:val="005E1799"/>
    <w:rsid w:val="00610E25"/>
    <w:rsid w:val="00623C88"/>
    <w:rsid w:val="00624EDB"/>
    <w:rsid w:val="0063110B"/>
    <w:rsid w:val="00640EA6"/>
    <w:rsid w:val="0064321E"/>
    <w:rsid w:val="006707B4"/>
    <w:rsid w:val="00672876"/>
    <w:rsid w:val="006805F6"/>
    <w:rsid w:val="00692B9D"/>
    <w:rsid w:val="00696C51"/>
    <w:rsid w:val="00697718"/>
    <w:rsid w:val="006A20BF"/>
    <w:rsid w:val="006B30EB"/>
    <w:rsid w:val="006C1C1C"/>
    <w:rsid w:val="006C6F71"/>
    <w:rsid w:val="006D7559"/>
    <w:rsid w:val="006E04C6"/>
    <w:rsid w:val="006E6AD1"/>
    <w:rsid w:val="00703444"/>
    <w:rsid w:val="00714CDD"/>
    <w:rsid w:val="00720757"/>
    <w:rsid w:val="00763652"/>
    <w:rsid w:val="0077161C"/>
    <w:rsid w:val="0077482B"/>
    <w:rsid w:val="00785102"/>
    <w:rsid w:val="007943F8"/>
    <w:rsid w:val="007B5292"/>
    <w:rsid w:val="007C7CF8"/>
    <w:rsid w:val="007E18B8"/>
    <w:rsid w:val="007E55F8"/>
    <w:rsid w:val="007E6A26"/>
    <w:rsid w:val="008107DC"/>
    <w:rsid w:val="00815395"/>
    <w:rsid w:val="0082744D"/>
    <w:rsid w:val="00851C02"/>
    <w:rsid w:val="00853387"/>
    <w:rsid w:val="00854BDC"/>
    <w:rsid w:val="008752D5"/>
    <w:rsid w:val="008760DE"/>
    <w:rsid w:val="00881AB5"/>
    <w:rsid w:val="008A28CD"/>
    <w:rsid w:val="008A2B75"/>
    <w:rsid w:val="008A4D2B"/>
    <w:rsid w:val="008A7DAD"/>
    <w:rsid w:val="008D4E94"/>
    <w:rsid w:val="008E2110"/>
    <w:rsid w:val="008F10F4"/>
    <w:rsid w:val="008F35F2"/>
    <w:rsid w:val="0090103A"/>
    <w:rsid w:val="00904847"/>
    <w:rsid w:val="009059F8"/>
    <w:rsid w:val="00946725"/>
    <w:rsid w:val="00952914"/>
    <w:rsid w:val="00964432"/>
    <w:rsid w:val="009717DC"/>
    <w:rsid w:val="009839A4"/>
    <w:rsid w:val="00994497"/>
    <w:rsid w:val="009A3952"/>
    <w:rsid w:val="009A421C"/>
    <w:rsid w:val="009A6A12"/>
    <w:rsid w:val="009C175C"/>
    <w:rsid w:val="009D05CD"/>
    <w:rsid w:val="009E47FD"/>
    <w:rsid w:val="009F004A"/>
    <w:rsid w:val="009F3A30"/>
    <w:rsid w:val="00A343FB"/>
    <w:rsid w:val="00A4624A"/>
    <w:rsid w:val="00A57205"/>
    <w:rsid w:val="00A701E0"/>
    <w:rsid w:val="00A731A5"/>
    <w:rsid w:val="00A755FA"/>
    <w:rsid w:val="00A844B1"/>
    <w:rsid w:val="00A90FBC"/>
    <w:rsid w:val="00A92A60"/>
    <w:rsid w:val="00AA08D0"/>
    <w:rsid w:val="00AA687B"/>
    <w:rsid w:val="00AB0190"/>
    <w:rsid w:val="00AB2EF3"/>
    <w:rsid w:val="00AB7BE3"/>
    <w:rsid w:val="00AC4F57"/>
    <w:rsid w:val="00AC776F"/>
    <w:rsid w:val="00AD0543"/>
    <w:rsid w:val="00AD12CF"/>
    <w:rsid w:val="00AD52CE"/>
    <w:rsid w:val="00AD7CE0"/>
    <w:rsid w:val="00AE6D82"/>
    <w:rsid w:val="00AF0AA0"/>
    <w:rsid w:val="00AF2C71"/>
    <w:rsid w:val="00AF36C0"/>
    <w:rsid w:val="00B027B2"/>
    <w:rsid w:val="00B03CF1"/>
    <w:rsid w:val="00B12BDB"/>
    <w:rsid w:val="00B231F3"/>
    <w:rsid w:val="00B34D14"/>
    <w:rsid w:val="00B5198C"/>
    <w:rsid w:val="00B7255B"/>
    <w:rsid w:val="00BA05CB"/>
    <w:rsid w:val="00BA0E0D"/>
    <w:rsid w:val="00BA1E1F"/>
    <w:rsid w:val="00BA22AA"/>
    <w:rsid w:val="00BB1820"/>
    <w:rsid w:val="00BE71DB"/>
    <w:rsid w:val="00BF019C"/>
    <w:rsid w:val="00BF4498"/>
    <w:rsid w:val="00C33B95"/>
    <w:rsid w:val="00C5525B"/>
    <w:rsid w:val="00C6385A"/>
    <w:rsid w:val="00C707FC"/>
    <w:rsid w:val="00C76F08"/>
    <w:rsid w:val="00C814F6"/>
    <w:rsid w:val="00C86423"/>
    <w:rsid w:val="00C866B0"/>
    <w:rsid w:val="00C86BC7"/>
    <w:rsid w:val="00C91175"/>
    <w:rsid w:val="00CA715D"/>
    <w:rsid w:val="00CB7CDB"/>
    <w:rsid w:val="00CC0F52"/>
    <w:rsid w:val="00CD001B"/>
    <w:rsid w:val="00CD1805"/>
    <w:rsid w:val="00CE4280"/>
    <w:rsid w:val="00CF12F6"/>
    <w:rsid w:val="00D03A47"/>
    <w:rsid w:val="00D3373E"/>
    <w:rsid w:val="00D443F4"/>
    <w:rsid w:val="00D4674F"/>
    <w:rsid w:val="00D623F8"/>
    <w:rsid w:val="00DA76F8"/>
    <w:rsid w:val="00DC0075"/>
    <w:rsid w:val="00DC26E7"/>
    <w:rsid w:val="00DC4228"/>
    <w:rsid w:val="00DC750C"/>
    <w:rsid w:val="00DD5A52"/>
    <w:rsid w:val="00E47AE5"/>
    <w:rsid w:val="00E76851"/>
    <w:rsid w:val="00E8302B"/>
    <w:rsid w:val="00E8315E"/>
    <w:rsid w:val="00E9555F"/>
    <w:rsid w:val="00E95858"/>
    <w:rsid w:val="00EB65E8"/>
    <w:rsid w:val="00EF55F9"/>
    <w:rsid w:val="00EF68B4"/>
    <w:rsid w:val="00F07F9C"/>
    <w:rsid w:val="00F12535"/>
    <w:rsid w:val="00F16B2B"/>
    <w:rsid w:val="00F243F3"/>
    <w:rsid w:val="00F24732"/>
    <w:rsid w:val="00F35C19"/>
    <w:rsid w:val="00F706A6"/>
    <w:rsid w:val="00F70D28"/>
    <w:rsid w:val="00F72EBD"/>
    <w:rsid w:val="00F76C45"/>
    <w:rsid w:val="00F82360"/>
    <w:rsid w:val="00F913B5"/>
    <w:rsid w:val="00F9311D"/>
    <w:rsid w:val="00FA79AD"/>
    <w:rsid w:val="00FC2E1A"/>
    <w:rsid w:val="00FD0511"/>
    <w:rsid w:val="00FD5082"/>
    <w:rsid w:val="00FD51AA"/>
  </w:rsids>
  <m:mathPr>
    <m:mathFont m:val="Cambria Math"/>
    <m:brkBin m:val="before"/>
    <m:brkBinSub m:val="--"/>
    <m:smallFrac m:val="0"/>
    <m:dispDef/>
    <m:lMargin m:val="0"/>
    <m:rMargin m:val="0"/>
    <m:defJc m:val="centerGroup"/>
    <m:wrapIndent m:val="1440"/>
    <m:intLim m:val="subSup"/>
    <m:naryLim m:val="undOvr"/>
  </m:mathPr>
  <w:themeFontLang w:val="es-PE"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1">
    <w:name w:val="heading 1"/>
    <w:basedOn w:val="Normal"/>
    <w:next w:val="Normal"/>
    <w:link w:val="Ttulo1Car"/>
    <w:uiPriority w:val="9"/>
    <w:qFormat/>
    <w:rsid w:val="00F913B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ar"/>
    <w:uiPriority w:val="9"/>
    <w:qFormat/>
    <w:rsid w:val="00421780"/>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652"/>
    <w:pPr>
      <w:tabs>
        <w:tab w:val="center" w:pos="4252"/>
        <w:tab w:val="right" w:pos="8504"/>
      </w:tabs>
      <w:spacing w:after="0" w:line="240" w:lineRule="auto"/>
    </w:pPr>
    <w:rPr>
      <w:rFonts w:ascii="Times New Roman" w:eastAsia="MS Mincho" w:hAnsi="Times New Roman" w:cs="Times New Roman"/>
      <w:sz w:val="24"/>
      <w:szCs w:val="24"/>
      <w:lang w:eastAsia="es-ES"/>
    </w:rPr>
  </w:style>
  <w:style w:type="character" w:customStyle="1" w:styleId="EncabezadoCar">
    <w:name w:val="Encabezado Car"/>
    <w:basedOn w:val="Fuentedeprrafopredeter"/>
    <w:link w:val="Encabezado"/>
    <w:uiPriority w:val="99"/>
    <w:rsid w:val="00763652"/>
    <w:rPr>
      <w:rFonts w:ascii="Times New Roman" w:eastAsia="MS Mincho" w:hAnsi="Times New Roman" w:cs="Times New Roman"/>
      <w:sz w:val="24"/>
      <w:szCs w:val="24"/>
      <w:lang w:val="es-PE" w:eastAsia="es-ES"/>
    </w:rPr>
  </w:style>
  <w:style w:type="paragraph" w:styleId="Prrafodelista">
    <w:name w:val="List Paragraph"/>
    <w:basedOn w:val="Normal"/>
    <w:link w:val="PrrafodelistaCar"/>
    <w:uiPriority w:val="34"/>
    <w:qFormat/>
    <w:rsid w:val="001469A5"/>
    <w:pPr>
      <w:ind w:left="720"/>
      <w:contextualSpacing/>
    </w:pPr>
  </w:style>
  <w:style w:type="paragraph" w:styleId="Textodeglobo">
    <w:name w:val="Balloon Text"/>
    <w:basedOn w:val="Normal"/>
    <w:link w:val="TextodegloboCar"/>
    <w:uiPriority w:val="99"/>
    <w:semiHidden/>
    <w:unhideWhenUsed/>
    <w:rsid w:val="00624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EDB"/>
    <w:rPr>
      <w:rFonts w:ascii="Segoe UI" w:hAnsi="Segoe UI" w:cs="Segoe UI"/>
      <w:sz w:val="18"/>
      <w:szCs w:val="18"/>
      <w:lang w:val="es-PE"/>
    </w:rPr>
  </w:style>
  <w:style w:type="character" w:customStyle="1" w:styleId="PrrafodelistaCar">
    <w:name w:val="Párrafo de lista Car"/>
    <w:link w:val="Prrafodelista"/>
    <w:uiPriority w:val="34"/>
    <w:rsid w:val="008A4D2B"/>
    <w:rPr>
      <w:lang w:val="es-PE"/>
    </w:rPr>
  </w:style>
  <w:style w:type="paragraph" w:styleId="Piedepgina">
    <w:name w:val="footer"/>
    <w:basedOn w:val="Normal"/>
    <w:link w:val="PiedepginaCar"/>
    <w:uiPriority w:val="99"/>
    <w:unhideWhenUsed/>
    <w:rsid w:val="001310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0C1"/>
    <w:rPr>
      <w:lang w:val="es-PE"/>
    </w:rPr>
  </w:style>
  <w:style w:type="character" w:customStyle="1" w:styleId="Ttulo2Car">
    <w:name w:val="Título 2 Car"/>
    <w:basedOn w:val="Fuentedeprrafopredeter"/>
    <w:link w:val="Ttulo2"/>
    <w:uiPriority w:val="9"/>
    <w:rsid w:val="00421780"/>
    <w:rPr>
      <w:rFonts w:ascii="Times New Roman" w:eastAsia="Times New Roman" w:hAnsi="Times New Roman" w:cs="Times New Roman"/>
      <w:b/>
      <w:bCs/>
      <w:sz w:val="36"/>
      <w:szCs w:val="36"/>
      <w:lang w:val="es-PE" w:eastAsia="es-PE"/>
    </w:rPr>
  </w:style>
  <w:style w:type="character" w:customStyle="1" w:styleId="Ttulo1Car">
    <w:name w:val="Título 1 Car"/>
    <w:basedOn w:val="Fuentedeprrafopredeter"/>
    <w:link w:val="Ttulo1"/>
    <w:uiPriority w:val="9"/>
    <w:rsid w:val="00F913B5"/>
    <w:rPr>
      <w:rFonts w:asciiTheme="majorHAnsi" w:eastAsiaTheme="majorEastAsia" w:hAnsiTheme="majorHAnsi" w:cstheme="majorBidi"/>
      <w:b/>
      <w:bCs/>
      <w:color w:val="2F5496" w:themeColor="accent1" w:themeShade="BF"/>
      <w:sz w:val="28"/>
      <w:szCs w:val="28"/>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1">
    <w:name w:val="heading 1"/>
    <w:basedOn w:val="Normal"/>
    <w:next w:val="Normal"/>
    <w:link w:val="Ttulo1Car"/>
    <w:uiPriority w:val="9"/>
    <w:qFormat/>
    <w:rsid w:val="00F913B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ar"/>
    <w:uiPriority w:val="9"/>
    <w:qFormat/>
    <w:rsid w:val="00421780"/>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652"/>
    <w:pPr>
      <w:tabs>
        <w:tab w:val="center" w:pos="4252"/>
        <w:tab w:val="right" w:pos="8504"/>
      </w:tabs>
      <w:spacing w:after="0" w:line="240" w:lineRule="auto"/>
    </w:pPr>
    <w:rPr>
      <w:rFonts w:ascii="Times New Roman" w:eastAsia="MS Mincho" w:hAnsi="Times New Roman" w:cs="Times New Roman"/>
      <w:sz w:val="24"/>
      <w:szCs w:val="24"/>
      <w:lang w:eastAsia="es-ES"/>
    </w:rPr>
  </w:style>
  <w:style w:type="character" w:customStyle="1" w:styleId="EncabezadoCar">
    <w:name w:val="Encabezado Car"/>
    <w:basedOn w:val="Fuentedeprrafopredeter"/>
    <w:link w:val="Encabezado"/>
    <w:uiPriority w:val="99"/>
    <w:rsid w:val="00763652"/>
    <w:rPr>
      <w:rFonts w:ascii="Times New Roman" w:eastAsia="MS Mincho" w:hAnsi="Times New Roman" w:cs="Times New Roman"/>
      <w:sz w:val="24"/>
      <w:szCs w:val="24"/>
      <w:lang w:val="es-PE" w:eastAsia="es-ES"/>
    </w:rPr>
  </w:style>
  <w:style w:type="paragraph" w:styleId="Prrafodelista">
    <w:name w:val="List Paragraph"/>
    <w:basedOn w:val="Normal"/>
    <w:link w:val="PrrafodelistaCar"/>
    <w:uiPriority w:val="34"/>
    <w:qFormat/>
    <w:rsid w:val="001469A5"/>
    <w:pPr>
      <w:ind w:left="720"/>
      <w:contextualSpacing/>
    </w:pPr>
  </w:style>
  <w:style w:type="paragraph" w:styleId="Textodeglobo">
    <w:name w:val="Balloon Text"/>
    <w:basedOn w:val="Normal"/>
    <w:link w:val="TextodegloboCar"/>
    <w:uiPriority w:val="99"/>
    <w:semiHidden/>
    <w:unhideWhenUsed/>
    <w:rsid w:val="00624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EDB"/>
    <w:rPr>
      <w:rFonts w:ascii="Segoe UI" w:hAnsi="Segoe UI" w:cs="Segoe UI"/>
      <w:sz w:val="18"/>
      <w:szCs w:val="18"/>
      <w:lang w:val="es-PE"/>
    </w:rPr>
  </w:style>
  <w:style w:type="character" w:customStyle="1" w:styleId="PrrafodelistaCar">
    <w:name w:val="Párrafo de lista Car"/>
    <w:link w:val="Prrafodelista"/>
    <w:uiPriority w:val="34"/>
    <w:rsid w:val="008A4D2B"/>
    <w:rPr>
      <w:lang w:val="es-PE"/>
    </w:rPr>
  </w:style>
  <w:style w:type="paragraph" w:styleId="Piedepgina">
    <w:name w:val="footer"/>
    <w:basedOn w:val="Normal"/>
    <w:link w:val="PiedepginaCar"/>
    <w:uiPriority w:val="99"/>
    <w:unhideWhenUsed/>
    <w:rsid w:val="001310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0C1"/>
    <w:rPr>
      <w:lang w:val="es-PE"/>
    </w:rPr>
  </w:style>
  <w:style w:type="character" w:customStyle="1" w:styleId="Ttulo2Car">
    <w:name w:val="Título 2 Car"/>
    <w:basedOn w:val="Fuentedeprrafopredeter"/>
    <w:link w:val="Ttulo2"/>
    <w:uiPriority w:val="9"/>
    <w:rsid w:val="00421780"/>
    <w:rPr>
      <w:rFonts w:ascii="Times New Roman" w:eastAsia="Times New Roman" w:hAnsi="Times New Roman" w:cs="Times New Roman"/>
      <w:b/>
      <w:bCs/>
      <w:sz w:val="36"/>
      <w:szCs w:val="36"/>
      <w:lang w:val="es-PE" w:eastAsia="es-PE"/>
    </w:rPr>
  </w:style>
  <w:style w:type="character" w:customStyle="1" w:styleId="Ttulo1Car">
    <w:name w:val="Título 1 Car"/>
    <w:basedOn w:val="Fuentedeprrafopredeter"/>
    <w:link w:val="Ttulo1"/>
    <w:uiPriority w:val="9"/>
    <w:rsid w:val="00F913B5"/>
    <w:rPr>
      <w:rFonts w:asciiTheme="majorHAnsi" w:eastAsiaTheme="majorEastAsia" w:hAnsiTheme="majorHAnsi" w:cstheme="majorBidi"/>
      <w:b/>
      <w:bCs/>
      <w:color w:val="2F5496" w:themeColor="accent1" w:themeShade="BF"/>
      <w:sz w:val="28"/>
      <w:szCs w:val="2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001">
      <w:bodyDiv w:val="1"/>
      <w:marLeft w:val="0"/>
      <w:marRight w:val="0"/>
      <w:marTop w:val="0"/>
      <w:marBottom w:val="0"/>
      <w:divBdr>
        <w:top w:val="none" w:sz="0" w:space="0" w:color="auto"/>
        <w:left w:val="none" w:sz="0" w:space="0" w:color="auto"/>
        <w:bottom w:val="none" w:sz="0" w:space="0" w:color="auto"/>
        <w:right w:val="none" w:sz="0" w:space="0" w:color="auto"/>
      </w:divBdr>
    </w:div>
    <w:div w:id="948783019">
      <w:bodyDiv w:val="1"/>
      <w:marLeft w:val="0"/>
      <w:marRight w:val="0"/>
      <w:marTop w:val="0"/>
      <w:marBottom w:val="0"/>
      <w:divBdr>
        <w:top w:val="none" w:sz="0" w:space="0" w:color="auto"/>
        <w:left w:val="none" w:sz="0" w:space="0" w:color="auto"/>
        <w:bottom w:val="none" w:sz="0" w:space="0" w:color="auto"/>
        <w:right w:val="none" w:sz="0" w:space="0" w:color="auto"/>
      </w:divBdr>
    </w:div>
    <w:div w:id="1121193864">
      <w:bodyDiv w:val="1"/>
      <w:marLeft w:val="0"/>
      <w:marRight w:val="0"/>
      <w:marTop w:val="0"/>
      <w:marBottom w:val="0"/>
      <w:divBdr>
        <w:top w:val="none" w:sz="0" w:space="0" w:color="auto"/>
        <w:left w:val="none" w:sz="0" w:space="0" w:color="auto"/>
        <w:bottom w:val="none" w:sz="0" w:space="0" w:color="auto"/>
        <w:right w:val="none" w:sz="0" w:space="0" w:color="auto"/>
      </w:divBdr>
    </w:div>
    <w:div w:id="1197810910">
      <w:bodyDiv w:val="1"/>
      <w:marLeft w:val="0"/>
      <w:marRight w:val="0"/>
      <w:marTop w:val="0"/>
      <w:marBottom w:val="0"/>
      <w:divBdr>
        <w:top w:val="none" w:sz="0" w:space="0" w:color="auto"/>
        <w:left w:val="none" w:sz="0" w:space="0" w:color="auto"/>
        <w:bottom w:val="none" w:sz="0" w:space="0" w:color="auto"/>
        <w:right w:val="none" w:sz="0" w:space="0" w:color="auto"/>
      </w:divBdr>
    </w:div>
    <w:div w:id="1199901521">
      <w:bodyDiv w:val="1"/>
      <w:marLeft w:val="0"/>
      <w:marRight w:val="0"/>
      <w:marTop w:val="0"/>
      <w:marBottom w:val="0"/>
      <w:divBdr>
        <w:top w:val="none" w:sz="0" w:space="0" w:color="auto"/>
        <w:left w:val="none" w:sz="0" w:space="0" w:color="auto"/>
        <w:bottom w:val="none" w:sz="0" w:space="0" w:color="auto"/>
        <w:right w:val="none" w:sz="0" w:space="0" w:color="auto"/>
      </w:divBdr>
    </w:div>
    <w:div w:id="1474444906">
      <w:bodyDiv w:val="1"/>
      <w:marLeft w:val="0"/>
      <w:marRight w:val="0"/>
      <w:marTop w:val="0"/>
      <w:marBottom w:val="0"/>
      <w:divBdr>
        <w:top w:val="none" w:sz="0" w:space="0" w:color="auto"/>
        <w:left w:val="none" w:sz="0" w:space="0" w:color="auto"/>
        <w:bottom w:val="none" w:sz="0" w:space="0" w:color="auto"/>
        <w:right w:val="none" w:sz="0" w:space="0" w:color="auto"/>
      </w:divBdr>
    </w:div>
    <w:div w:id="1761951306">
      <w:bodyDiv w:val="1"/>
      <w:marLeft w:val="0"/>
      <w:marRight w:val="0"/>
      <w:marTop w:val="0"/>
      <w:marBottom w:val="0"/>
      <w:divBdr>
        <w:top w:val="none" w:sz="0" w:space="0" w:color="auto"/>
        <w:left w:val="none" w:sz="0" w:space="0" w:color="auto"/>
        <w:bottom w:val="none" w:sz="0" w:space="0" w:color="auto"/>
        <w:right w:val="none" w:sz="0" w:space="0" w:color="auto"/>
      </w:divBdr>
    </w:div>
    <w:div w:id="20258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D724-7901-454B-BDF6-28B8BAA0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Pages>
  <Words>1322</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HUBER CONDOR HUIZA</cp:lastModifiedBy>
  <cp:revision>73</cp:revision>
  <cp:lastPrinted>2019-03-22T17:59:00Z</cp:lastPrinted>
  <dcterms:created xsi:type="dcterms:W3CDTF">2019-02-11T19:50:00Z</dcterms:created>
  <dcterms:modified xsi:type="dcterms:W3CDTF">2019-04-11T21:03:00Z</dcterms:modified>
</cp:coreProperties>
</file>